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C0" w:rsidRDefault="00FB67C0" w:rsidP="007E4898">
      <w:pPr>
        <w:pStyle w:val="PaperTitleEnglish"/>
      </w:pPr>
    </w:p>
    <w:p w:rsidR="00975C0F" w:rsidRPr="000A6509" w:rsidRDefault="004B3963" w:rsidP="00975C0F">
      <w:pPr>
        <w:pStyle w:val="PaperTitleFrench"/>
        <w:rPr>
          <w:lang w:val="en-US"/>
        </w:rPr>
      </w:pPr>
      <w:r w:rsidRPr="004B3963">
        <w:rPr>
          <w:b/>
          <w:color w:val="007146" w:themeColor="background1"/>
        </w:rPr>
        <w:t>Solar Irrigation Pumps: Can Electricity Buy-Back Curb Groundwater Over-use?</w:t>
      </w:r>
    </w:p>
    <w:p w:rsidR="006420E1" w:rsidRPr="000A6509" w:rsidRDefault="00FD11DA" w:rsidP="00FD11DA">
      <w:pPr>
        <w:pStyle w:val="PaperTitleFrench"/>
        <w:tabs>
          <w:tab w:val="center" w:pos="4873"/>
          <w:tab w:val="right" w:pos="9747"/>
        </w:tabs>
        <w:jc w:val="left"/>
        <w:rPr>
          <w:lang w:val="en-US"/>
        </w:rPr>
      </w:pPr>
      <w:r>
        <w:tab/>
      </w:r>
      <w:r>
        <w:tab/>
      </w:r>
      <w:r>
        <w:tab/>
      </w:r>
      <w:sdt>
        <w:sdtPr>
          <w:alias w:val="Title in French / titre en français"/>
          <w:tag w:val="Title in French / titre en français"/>
          <w:id w:val="9034839"/>
          <w:placeholder>
            <w:docPart w:val="DefaultPlaceholder_22675703"/>
          </w:placeholder>
        </w:sdtPr>
        <w:sdtEndPr/>
        <w:sdtContent>
          <w:r w:rsidR="00BB3531" w:rsidRPr="000A6509">
            <w:rPr>
              <w:lang w:val="en-US"/>
            </w:rPr>
            <w:t xml:space="preserve">  </w:t>
          </w:r>
        </w:sdtContent>
      </w:sdt>
      <w:r w:rsidR="006420E1" w:rsidRPr="000A6509">
        <w:rPr>
          <w:lang w:val="en-US"/>
        </w:rPr>
        <w:t xml:space="preserve"> </w:t>
      </w:r>
      <w:r>
        <w:rPr>
          <w:lang w:val="en-US"/>
        </w:rPr>
        <w:tab/>
      </w:r>
    </w:p>
    <w:p w:rsidR="00975C0F" w:rsidRPr="000A6509" w:rsidRDefault="00975C0F" w:rsidP="00EE1D64">
      <w:pPr>
        <w:pStyle w:val="ICID2015text"/>
        <w:ind w:left="1418" w:right="1525"/>
        <w:jc w:val="center"/>
        <w:rPr>
          <w:lang w:val="en-US"/>
        </w:rPr>
      </w:pPr>
      <w:bookmarkStart w:id="0" w:name="_GoBack"/>
      <w:bookmarkEnd w:id="0"/>
    </w:p>
    <w:sdt>
      <w:sdtPr>
        <w:alias w:val="Authors names / Noms des auteurs"/>
        <w:id w:val="9034847"/>
        <w:placeholder>
          <w:docPart w:val="FFFEF3200A2B4DDA9A64658A3B3F9F47"/>
        </w:placeholder>
      </w:sdtPr>
      <w:sdtEndPr>
        <w:rPr>
          <w:vertAlign w:val="superscript"/>
        </w:rPr>
      </w:sdtEndPr>
      <w:sdtContent>
        <w:p w:rsidR="006420E1" w:rsidRPr="00767582" w:rsidRDefault="00645DD3" w:rsidP="00EE1D64">
          <w:pPr>
            <w:pStyle w:val="ICID2015text"/>
            <w:ind w:left="1418" w:right="1525"/>
            <w:jc w:val="center"/>
            <w:rPr>
              <w:lang w:val="en-US"/>
            </w:rPr>
          </w:pPr>
          <w:r>
            <w:rPr>
              <w:lang w:val="en-US"/>
            </w:rPr>
            <w:t>Bradley Franklin</w:t>
          </w:r>
          <w:r w:rsidR="00470975" w:rsidRPr="00F84FE4">
            <w:rPr>
              <w:rStyle w:val="FootnoteReference"/>
            </w:rPr>
            <w:footnoteReference w:id="1"/>
          </w:r>
          <w:r w:rsidR="00437F34" w:rsidRPr="000A6509">
            <w:rPr>
              <w:lang w:val="en-US"/>
            </w:rPr>
            <w:t xml:space="preserve"> </w:t>
          </w:r>
        </w:p>
      </w:sdtContent>
    </w:sdt>
    <w:p w:rsidR="006420E1" w:rsidRPr="00872F72" w:rsidRDefault="00470975" w:rsidP="00F84FE4">
      <w:pPr>
        <w:pStyle w:val="ICID2015ABSTRACTTITLE"/>
        <w:rPr>
          <w:lang w:val="en-US"/>
        </w:rPr>
      </w:pPr>
      <w:r w:rsidRPr="00872F72">
        <w:rPr>
          <w:lang w:val="en-US"/>
        </w:rPr>
        <w:t>ABSTRACT</w:t>
      </w:r>
    </w:p>
    <w:sdt>
      <w:sdtPr>
        <w:alias w:val="Abstract in English / résumé en anglais"/>
        <w:tag w:val="Abstract in English / résumé en anglais"/>
        <w:id w:val="9034884"/>
        <w:placeholder>
          <w:docPart w:val="DefaultPlaceholder_22675703"/>
        </w:placeholder>
      </w:sdtPr>
      <w:sdtEndPr>
        <w:rPr>
          <w:lang w:val="en-US"/>
        </w:rPr>
      </w:sdtEndPr>
      <w:sdtContent>
        <w:p w:rsidR="006420E1" w:rsidRPr="00522BA1" w:rsidRDefault="00645DD3" w:rsidP="00872F72">
          <w:pPr>
            <w:pStyle w:val="ICID2015text"/>
            <w:rPr>
              <w:lang w:val="en-US"/>
            </w:rPr>
          </w:pPr>
          <w:r w:rsidRPr="00645DD3">
            <w:rPr>
              <w:lang w:val="en-US"/>
            </w:rPr>
            <w:t>Groundwater pumping for irrigation has exploded across India since the 1970’s largely due to a proliferation of cheap pump sets and highly subsidized energy. In much of Western and peninsular India, aquifers have been overexploited with substantial decreases in water tables leading to even higher amounts of energy used for pumping. As solar irrigation pumps become more effective and affordable, the prospect of uncontrolled solar pumping further exacerbating the unsustainable use of groundwater has led to calls by some for the government to buy back excess electricity generated on farms. Under such a scheme, the buy-back price would have to be high enough to make selling the power more profitable than using it for further irrigation, yet not as high as the price that is charged for electricity from the grid lest an opportunity for arbitrage be created. The correct value for the buy-back price will thus depend on the marginal profitability of water use on the farm with the possibility that the value of water to the farmer may be too high to make the scheme feasible. In this paper, estimates of water and electricity demand are derived for Punjab state and used to inform what an effective buy-back scheme might entail.</w:t>
          </w:r>
          <w:r w:rsidR="00437F34" w:rsidRPr="00522BA1">
            <w:rPr>
              <w:lang w:val="en-US"/>
            </w:rPr>
            <w:t xml:space="preserve"> </w:t>
          </w:r>
          <w:r>
            <w:rPr>
              <w:lang w:val="en-US"/>
            </w:rPr>
            <w:t xml:space="preserve">Results indicate that a buy-back price differentiated by season and location might be an affordable way to promote groundwater conservation. </w:t>
          </w:r>
        </w:p>
      </w:sdtContent>
    </w:sdt>
    <w:p w:rsidR="00444BBD" w:rsidRDefault="00785127" w:rsidP="00EE1D64">
      <w:pPr>
        <w:pStyle w:val="ICID2015ABSTRACTTITLE"/>
        <w:jc w:val="left"/>
        <w:rPr>
          <w:b w:val="0"/>
          <w:sz w:val="18"/>
          <w:szCs w:val="18"/>
        </w:rPr>
      </w:pPr>
      <w:r w:rsidRPr="00872F72">
        <w:t>Keywords:</w:t>
      </w:r>
      <w:r w:rsidR="00EE1D64">
        <w:t xml:space="preserve"> </w:t>
      </w:r>
      <w:sdt>
        <w:sdtPr>
          <w:rPr>
            <w:b w:val="0"/>
            <w:sz w:val="18"/>
            <w:szCs w:val="18"/>
          </w:rPr>
          <w:id w:val="9034895"/>
          <w:placeholder>
            <w:docPart w:val="39224853CBE64550A7E5E78E4EEB5FBA"/>
          </w:placeholder>
        </w:sdtPr>
        <w:sdtEndPr/>
        <w:sdtContent>
          <w:r w:rsidR="004B3963">
            <w:rPr>
              <w:b w:val="0"/>
              <w:sz w:val="18"/>
              <w:szCs w:val="18"/>
            </w:rPr>
            <w:t>groun</w:t>
          </w:r>
          <w:r w:rsidR="00442452">
            <w:rPr>
              <w:b w:val="0"/>
              <w:sz w:val="18"/>
              <w:szCs w:val="18"/>
            </w:rPr>
            <w:t>d</w:t>
          </w:r>
          <w:r w:rsidR="004B3963">
            <w:rPr>
              <w:b w:val="0"/>
              <w:sz w:val="18"/>
              <w:szCs w:val="18"/>
            </w:rPr>
            <w:t>water</w:t>
          </w:r>
          <w:r w:rsidR="00522BA1" w:rsidRPr="00EE1D64">
            <w:rPr>
              <w:b w:val="0"/>
              <w:sz w:val="18"/>
              <w:szCs w:val="18"/>
            </w:rPr>
            <w:t xml:space="preserve"> ; </w:t>
          </w:r>
          <w:r w:rsidR="004B3963">
            <w:rPr>
              <w:b w:val="0"/>
              <w:sz w:val="18"/>
              <w:szCs w:val="18"/>
            </w:rPr>
            <w:t>India</w:t>
          </w:r>
          <w:r w:rsidR="00522BA1" w:rsidRPr="00EE1D64">
            <w:rPr>
              <w:b w:val="0"/>
              <w:sz w:val="18"/>
              <w:szCs w:val="18"/>
            </w:rPr>
            <w:t>;</w:t>
          </w:r>
          <w:r w:rsidR="004B3963">
            <w:rPr>
              <w:b w:val="0"/>
              <w:sz w:val="18"/>
              <w:szCs w:val="18"/>
            </w:rPr>
            <w:t xml:space="preserve"> solar; irrigation; pump; electricity; buy-back; price</w:t>
          </w:r>
          <w:r w:rsidR="00442452">
            <w:rPr>
              <w:b w:val="0"/>
              <w:sz w:val="18"/>
              <w:szCs w:val="18"/>
            </w:rPr>
            <w:t>; Punjab</w:t>
          </w:r>
        </w:sdtContent>
      </w:sdt>
    </w:p>
    <w:p w:rsidR="00942612" w:rsidRDefault="00942612" w:rsidP="00BB3531">
      <w:pPr>
        <w:pStyle w:val="ICID2015text"/>
        <w:rPr>
          <w:lang w:val="en-GB"/>
        </w:rPr>
        <w:sectPr w:rsidR="00942612" w:rsidSect="00975C0F">
          <w:headerReference w:type="even" r:id="rId9"/>
          <w:headerReference w:type="default" r:id="rId10"/>
          <w:footerReference w:type="even" r:id="rId11"/>
          <w:footerReference w:type="default" r:id="rId12"/>
          <w:headerReference w:type="first" r:id="rId13"/>
          <w:footerReference w:type="first" r:id="rId14"/>
          <w:type w:val="continuous"/>
          <w:pgSz w:w="11907" w:h="16443" w:code="1"/>
          <w:pgMar w:top="1440" w:right="1080" w:bottom="1418" w:left="1080" w:header="709" w:footer="664" w:gutter="0"/>
          <w:cols w:space="284"/>
          <w:titlePg/>
          <w:docGrid w:linePitch="381"/>
        </w:sectPr>
      </w:pPr>
    </w:p>
    <w:p w:rsidR="00BB3531" w:rsidRDefault="00BB3531" w:rsidP="00BB3531">
      <w:pPr>
        <w:pStyle w:val="ICID2015text"/>
        <w:rPr>
          <w:lang w:val="en-GB"/>
        </w:rPr>
      </w:pPr>
    </w:p>
    <w:sdt>
      <w:sdtPr>
        <w:rPr>
          <w:rFonts w:asciiTheme="minorHAnsi" w:hAnsiTheme="minorHAnsi" w:cstheme="minorBidi"/>
          <w:i/>
          <w:color w:val="FF0000"/>
          <w:sz w:val="24"/>
          <w:szCs w:val="24"/>
          <w:lang w:val="en-US"/>
        </w:rPr>
        <w:alias w:val="Content"/>
        <w:tag w:val="Content"/>
        <w:id w:val="9034979"/>
        <w:placeholder>
          <w:docPart w:val="DefaultPlaceholder_22675703"/>
        </w:placeholder>
      </w:sdtPr>
      <w:sdtEndPr>
        <w:rPr>
          <w:color w:val="auto"/>
          <w:lang w:val="en-GB"/>
        </w:rPr>
      </w:sdtEndPr>
      <w:sdtContent>
        <w:p w:rsidR="00BB3531" w:rsidRPr="00FD5C66" w:rsidRDefault="00BB3531" w:rsidP="00BB3531">
          <w:pPr>
            <w:pStyle w:val="ICID2015text"/>
            <w:rPr>
              <w:color w:val="FF0000"/>
              <w:lang w:val="en-US"/>
            </w:rPr>
          </w:pPr>
        </w:p>
        <w:p w:rsidR="00532407" w:rsidRDefault="00532407" w:rsidP="00532407">
          <w:pPr>
            <w:pStyle w:val="ICID2015Titlelevel1"/>
          </w:pPr>
          <w:r>
            <w:t>Introduction</w:t>
          </w:r>
        </w:p>
        <w:p w:rsidR="00532407" w:rsidRPr="000F25BE" w:rsidRDefault="00532407" w:rsidP="000F25BE">
          <w:pPr>
            <w:pStyle w:val="ICID2015text"/>
            <w:rPr>
              <w:lang w:val="en-GB"/>
            </w:rPr>
          </w:pPr>
          <w:r w:rsidRPr="000F25BE">
            <w:rPr>
              <w:lang w:val="en-GB"/>
            </w:rPr>
            <w:t>In all but a few areas of India (notably West Bengal), farmers are charged a flat tariff for electricity, which is often very low and in some key irrigation states is actually zero</w:t>
          </w:r>
          <w:r w:rsidR="006F11E8">
            <w:rPr>
              <w:lang w:val="en-GB"/>
            </w:rPr>
            <w:t xml:space="preserve"> (Shah, 2012)</w:t>
          </w:r>
          <w:r w:rsidRPr="000F25BE">
            <w:rPr>
              <w:lang w:val="en-GB"/>
            </w:rPr>
            <w:t>. As a result, groundwater use in India has exploded along with the advent of cheap irrigation pump sets. Currently, the government of India estimates that the total volume of groundwater used for irrigation per year is 221 BCM and that 29% of groundwater blocks are classified as semi-critical or worse with 14% of the total being over-exploited</w:t>
          </w:r>
          <w:r w:rsidR="000D3848">
            <w:rPr>
              <w:lang w:val="en-GB"/>
            </w:rPr>
            <w:t xml:space="preserve"> (CGWB, 2014)</w:t>
          </w:r>
          <w:r w:rsidRPr="000F25BE">
            <w:rPr>
              <w:lang w:val="en-GB"/>
            </w:rPr>
            <w:t>.</w:t>
          </w:r>
          <w:r w:rsidR="000D3848">
            <w:rPr>
              <w:lang w:val="en-GB"/>
            </w:rPr>
            <w:t xml:space="preserve"> </w:t>
          </w:r>
          <w:r w:rsidRPr="000F25BE">
            <w:rPr>
              <w:lang w:val="en-GB"/>
            </w:rPr>
            <w:t>Whereas many Indian farmers face zero marginal cost of electricity, many others, notably in the Eastern Ganges, have no access to electricity and therefore are forced to either practice rain-fed agriculture or to use very costly diesel pump sets for irrigation. This is one reason that the use of subsidized solar irrigation pump</w:t>
          </w:r>
          <w:r w:rsidR="00442452">
            <w:rPr>
              <w:lang w:val="en-GB"/>
            </w:rPr>
            <w:t xml:space="preserve"> </w:t>
          </w:r>
          <w:r w:rsidRPr="000F25BE">
            <w:rPr>
              <w:lang w:val="en-GB"/>
            </w:rPr>
            <w:t>sets (SIP’s) are being touted as a way to lift farmers out of poverty with ongoing trials in several areas (</w:t>
          </w:r>
          <w:r w:rsidR="000D3848">
            <w:rPr>
              <w:lang w:val="en-GB"/>
            </w:rPr>
            <w:t>Shah, 2014</w:t>
          </w:r>
          <w:r w:rsidRPr="000F25BE">
            <w:rPr>
              <w:lang w:val="en-GB"/>
            </w:rPr>
            <w:t>)</w:t>
          </w:r>
          <w:r w:rsidR="000D3848">
            <w:rPr>
              <w:lang w:val="en-GB"/>
            </w:rPr>
            <w:t>, (Kishore, 2014)</w:t>
          </w:r>
          <w:r w:rsidRPr="000F25BE">
            <w:rPr>
              <w:lang w:val="en-GB"/>
            </w:rPr>
            <w:t>.</w:t>
          </w:r>
        </w:p>
        <w:p w:rsidR="00437F34" w:rsidRPr="000F25BE" w:rsidRDefault="00341432" w:rsidP="000F25BE">
          <w:pPr>
            <w:pStyle w:val="ICID2015text"/>
            <w:rPr>
              <w:lang w:val="en-GB"/>
            </w:rPr>
          </w:pPr>
          <w:r w:rsidRPr="000F25BE">
            <w:rPr>
              <w:lang w:val="en-GB"/>
            </w:rPr>
            <w:t xml:space="preserve"> </w:t>
          </w:r>
          <w:r w:rsidR="00532407" w:rsidRPr="000F25BE">
            <w:rPr>
              <w:lang w:val="en-GB"/>
            </w:rPr>
            <w:t>While the use of SIP’s may in time become an effective way to help poor farmers and simultaneously reduce GHG emissions, it begs the question of what will be the net effect on groundwater use. Some such as Shah (2014) have recognized this issue and have called for the establishment of solar buy-back schemes wherein farmers would have their SIP’s connected to the grid and therefore be incentivized to sell electricity to the utility instead of engage in excessive irrigation. Although certain factors unique to India may explain why it is experimenting with the use of SIP’s, it could be just a matter of time before solar technology advances to such a degree that farmers in many water-scarce regions will find SIP’s to be cost-effective without subsidy. At that point, irrigated agriculture world-wide will face the same dilemma: how do you manage groundwater use when irrigators face zero marginal pumping cost</w:t>
          </w:r>
          <w:r w:rsidR="009A5B27">
            <w:rPr>
              <w:lang w:val="en-GB"/>
            </w:rPr>
            <w:t>s</w:t>
          </w:r>
          <w:r w:rsidR="00532407" w:rsidRPr="000F25BE">
            <w:rPr>
              <w:lang w:val="en-GB"/>
            </w:rPr>
            <w:t xml:space="preserve">? The idea of selling electricity back to the grid is a logical one but currently there is very little theoretical or empirical research that would give guidance on how to determine an optimal buy-back price for such a scheme. This paper takes one step toward understanding this problem by estimating the demand for irrigation water and electricity used for pumping and then relating the price required for buy-back to the estimated values. It is observed that there is a marked difference in the value of irrigation water depending on the season and that the degree of spatial variation is also quite high. The implications of this analysis are that an effective electricity buy-back policy would have to be as targeted over space and time as possible in order to ensure both feasibility and affordability to </w:t>
          </w:r>
          <w:r w:rsidR="00696EB1">
            <w:rPr>
              <w:lang w:val="en-GB"/>
            </w:rPr>
            <w:t xml:space="preserve">the </w:t>
          </w:r>
          <w:r w:rsidR="00532407" w:rsidRPr="000F25BE">
            <w:rPr>
              <w:lang w:val="en-GB"/>
            </w:rPr>
            <w:t>electric utility.</w:t>
          </w:r>
          <w:r w:rsidR="00EE1D64" w:rsidRPr="000F25BE">
            <w:rPr>
              <w:lang w:val="en-GB"/>
            </w:rPr>
            <w:t xml:space="preserve"> </w:t>
          </w:r>
        </w:p>
        <w:p w:rsidR="00532407" w:rsidRPr="00532407" w:rsidRDefault="00532407" w:rsidP="000A631D">
          <w:pPr>
            <w:pStyle w:val="ICID2015Titlelevel1"/>
            <w:rPr>
              <w:lang w:val="en-US"/>
            </w:rPr>
          </w:pPr>
          <w:r>
            <w:t>Methods</w:t>
          </w:r>
        </w:p>
        <w:p w:rsidR="00835EC2" w:rsidRPr="00835EC2" w:rsidRDefault="00835EC2" w:rsidP="00835EC2">
          <w:pPr>
            <w:pStyle w:val="ICID2015text"/>
            <w:rPr>
              <w:lang w:val="en-GB"/>
            </w:rPr>
          </w:pPr>
          <w:r w:rsidRPr="00835EC2">
            <w:rPr>
              <w:lang w:val="en-GB"/>
            </w:rPr>
            <w:t>Aquifers in Punjab state are severely over-exploited with groundwater draft estimated to be approximately 172% of the sustainable amount (CGWB Dynamic GW Report, 2009). The state also produces a high percentage of India’s staple rice and wheat crops and has good potential for solar power. For those reasons, district-level data from Punjab state is used to formulate an optimization model in which it is assumed that farmers are profit-maximizers and that they can choose both the crop grown and irrigation intensity in two seasons (kharif and rabi). Crop water-yield relationships are modelled following Doorenbos and Kassam (1979). The data used is for the year 2009-10 and is calibrated to reproduce the mix of crops grown in the state when water is available in the quantity estimated for the same year. Information on prices and costs for major crops in both seasons is used and the model is constrained in both irrigable land area and water supply. In order to estimate the marginal value of water, the model is solved repeatedly at different levels of water availability, starting with as much water as can be profitably used and lowering by 1% increments until only 1% of the maximum water supply is available. Thus, a water demand curve is estimated separately for both kharif and rabi seasons.</w:t>
          </w:r>
        </w:p>
        <w:p w:rsidR="00835EC2" w:rsidRPr="00835EC2" w:rsidRDefault="00835EC2" w:rsidP="00DA0957">
          <w:pPr>
            <w:pStyle w:val="ICID2015Titlelevel1"/>
            <w:rPr>
              <w:lang w:val="en-US"/>
            </w:rPr>
          </w:pPr>
          <w:r>
            <w:t>Demand Curves</w:t>
          </w:r>
        </w:p>
        <w:p w:rsidR="003E3386" w:rsidRDefault="00835EC2" w:rsidP="00BD1B17">
          <w:pPr>
            <w:pStyle w:val="ICID2015text"/>
            <w:rPr>
              <w:lang w:val="en-GB"/>
            </w:rPr>
          </w:pPr>
          <w:r w:rsidRPr="00835EC2">
            <w:rPr>
              <w:lang w:val="en-GB"/>
            </w:rPr>
            <w:t>Using the methods described above, water demand is estimated for 16 districts in Punjab state, representing 87% of irrigated land in</w:t>
          </w:r>
          <w:r w:rsidR="00696EB1">
            <w:rPr>
              <w:lang w:val="en-GB"/>
            </w:rPr>
            <w:t xml:space="preserve"> Punjab in</w:t>
          </w:r>
          <w:r w:rsidRPr="00835EC2">
            <w:rPr>
              <w:lang w:val="en-GB"/>
            </w:rPr>
            <w:t xml:space="preserve"> the year studied. An aggregate demand curve is then created by weighting the marginal values calculated for each district by the percentage of irrigated area it represents relative to the total study area. </w:t>
          </w:r>
          <w:r w:rsidR="004E57AB" w:rsidRPr="003E6BCB">
            <w:rPr>
              <w:b/>
              <w:lang w:val="en-GB"/>
            </w:rPr>
            <w:t>F</w:t>
          </w:r>
          <w:r w:rsidRPr="003E6BCB">
            <w:rPr>
              <w:b/>
              <w:lang w:val="en-GB"/>
            </w:rPr>
            <w:t xml:space="preserve">igure </w:t>
          </w:r>
          <w:r w:rsidR="004E57AB" w:rsidRPr="003E6BCB">
            <w:rPr>
              <w:b/>
              <w:lang w:val="en-GB"/>
            </w:rPr>
            <w:t>1</w:t>
          </w:r>
          <w:r w:rsidR="004E57AB">
            <w:rPr>
              <w:lang w:val="en-GB"/>
            </w:rPr>
            <w:t xml:space="preserve"> </w:t>
          </w:r>
          <w:r w:rsidRPr="00835EC2">
            <w:rPr>
              <w:lang w:val="en-GB"/>
            </w:rPr>
            <w:t>below shows the resulting demand curves by season.</w:t>
          </w:r>
          <w:r w:rsidR="00DA6EA1" w:rsidRPr="00835EC2">
            <w:rPr>
              <w:lang w:val="en-GB"/>
            </w:rPr>
            <w:t xml:space="preserve"> </w:t>
          </w:r>
        </w:p>
        <w:p w:rsidR="003E3386" w:rsidRPr="0039633A" w:rsidRDefault="003E3386" w:rsidP="003E3386">
          <w:pPr>
            <w:rPr>
              <w:rFonts w:ascii="Arial" w:hAnsi="Arial" w:cs="Arial"/>
              <w:color w:val="000000"/>
              <w:sz w:val="18"/>
              <w:szCs w:val="20"/>
            </w:rPr>
          </w:pPr>
          <w:r w:rsidRPr="0039633A">
            <w:rPr>
              <w:rFonts w:ascii="Arial" w:hAnsi="Arial" w:cs="Arial"/>
              <w:color w:val="000000"/>
              <w:sz w:val="18"/>
              <w:szCs w:val="20"/>
            </w:rPr>
            <w:t>Looking at the demand curves, there is a striking difference between seasons with the quantity of water demanded during the rabi season being less overall but quite inelastic and that of kharif season being greater overall but very elastic. That is, the value of water is more sensitive during the rabi season, indicating that a change in water supply will have a much greater impact on profits than during the kharif season. Overall, the two demand curves illustrate the interaction of PET requirements, rainfall, and crop choice. Whereas the kharif season receives a lot of rainfall there is still a large demand for irrigation water owing to the high PET rates and the amount of water required by the dominant crop, which is rice. In contrast, the rabi crops require much less water and PET rates are lower but the water that is used is relatively more valuable because there is little rainfall during the season.</w:t>
          </w:r>
        </w:p>
        <w:p w:rsidR="00EC6247" w:rsidRDefault="003E3386" w:rsidP="003E6BCB">
          <w:pPr>
            <w:rPr>
              <w:rFonts w:ascii="Arial" w:hAnsi="Arial" w:cs="Arial"/>
              <w:color w:val="000000"/>
              <w:sz w:val="18"/>
              <w:szCs w:val="20"/>
            </w:rPr>
          </w:pPr>
          <w:r w:rsidRPr="0039633A">
            <w:rPr>
              <w:rFonts w:ascii="Arial" w:hAnsi="Arial" w:cs="Arial"/>
              <w:color w:val="000000"/>
              <w:sz w:val="18"/>
              <w:szCs w:val="20"/>
            </w:rPr>
            <w:t>The analogous demand curves for electricity for ir</w:t>
          </w:r>
          <w:r w:rsidR="003E6BCB" w:rsidRPr="003E6BCB">
            <w:rPr>
              <w:rFonts w:ascii="Arial" w:hAnsi="Arial" w:cs="Arial"/>
              <w:color w:val="000000"/>
              <w:sz w:val="18"/>
              <w:szCs w:val="20"/>
            </w:rPr>
            <w:t xml:space="preserve">rigation pumping are given in </w:t>
          </w:r>
          <w:r w:rsidR="003E6BCB" w:rsidRPr="003E6BCB">
            <w:rPr>
              <w:rFonts w:ascii="Arial" w:hAnsi="Arial" w:cs="Arial"/>
              <w:b/>
              <w:color w:val="000000"/>
              <w:sz w:val="18"/>
              <w:szCs w:val="20"/>
            </w:rPr>
            <w:t>Figure 2</w:t>
          </w:r>
          <w:r w:rsidR="003E6BCB" w:rsidRPr="003E6BCB">
            <w:rPr>
              <w:rFonts w:ascii="Arial" w:hAnsi="Arial" w:cs="Arial"/>
              <w:color w:val="000000"/>
              <w:sz w:val="18"/>
              <w:szCs w:val="20"/>
            </w:rPr>
            <w:t xml:space="preserve">. </w:t>
          </w:r>
          <w:r w:rsidR="003E6BCB" w:rsidRPr="0039633A">
            <w:rPr>
              <w:rFonts w:ascii="Arial" w:hAnsi="Arial" w:cs="Arial"/>
              <w:color w:val="000000"/>
              <w:sz w:val="18"/>
              <w:szCs w:val="20"/>
            </w:rPr>
            <w:t xml:space="preserve">This plot shows how the value of electricity for pumping is a function of the quantity pumped and the depth of the groundwater table. In order to generate </w:t>
          </w:r>
          <w:r w:rsidR="003E6BCB" w:rsidRPr="0039633A">
            <w:rPr>
              <w:rFonts w:ascii="Arial" w:hAnsi="Arial" w:cs="Arial"/>
              <w:color w:val="000000"/>
              <w:sz w:val="18"/>
              <w:szCs w:val="20"/>
            </w:rPr>
            <w:lastRenderedPageBreak/>
            <w:t xml:space="preserve">these demand curves, the estimated value of water from above is adjusted for the amount of electricity required for the total lift based on the initial aquifer depth and draw-down. That is, the value of electricity is given as a function of the volume of water it can lift for irrigation. </w:t>
          </w:r>
          <w:r w:rsidR="00945882">
            <w:rPr>
              <w:rFonts w:ascii="Arial" w:hAnsi="Arial" w:cs="Arial"/>
              <w:color w:val="000000"/>
              <w:sz w:val="18"/>
              <w:szCs w:val="20"/>
            </w:rPr>
            <w:t>Figure 2</w:t>
          </w:r>
          <w:r w:rsidR="003E6BCB" w:rsidRPr="0039633A">
            <w:rPr>
              <w:rFonts w:ascii="Arial" w:hAnsi="Arial" w:cs="Arial"/>
              <w:color w:val="000000"/>
              <w:sz w:val="18"/>
              <w:szCs w:val="20"/>
            </w:rPr>
            <w:t xml:space="preserve"> assumes that all irrigation water comes from groundwater, which is obviously not realistic. If the demand curves were adjusted to exclude the estimated surface water use, then the relevant portion of the demand curves would start at approximately Rs 0.7 and Rs 4.5 per kWh (US $ 0.02 and US $0.10 per kWh) for the kharif and rabi seasons respectively and proceed down and to the right until the x-axis, where the marginal value of electricity is zero.</w:t>
          </w:r>
        </w:p>
        <w:p w:rsidR="00945882" w:rsidRDefault="003E6BCB" w:rsidP="003E6BCB">
          <w:pPr>
            <w:rPr>
              <w:rFonts w:ascii="Arial" w:hAnsi="Arial" w:cs="Arial"/>
              <w:color w:val="000000"/>
              <w:sz w:val="18"/>
              <w:szCs w:val="20"/>
            </w:rPr>
          </w:pPr>
          <w:r w:rsidRPr="0039633A">
            <w:rPr>
              <w:rFonts w:ascii="Arial" w:hAnsi="Arial" w:cs="Arial"/>
              <w:color w:val="000000"/>
              <w:sz w:val="18"/>
              <w:szCs w:val="20"/>
            </w:rPr>
            <w:t>The above implies that solar power buy-back would either require a seasonal price or rely heavily on water savings from the kharif season to limit over-pumping. Note that a buy-back price of Rs 2 per kW</w:t>
          </w:r>
          <w:r w:rsidR="00274D07">
            <w:rPr>
              <w:rFonts w:ascii="Arial" w:hAnsi="Arial" w:cs="Arial"/>
              <w:color w:val="000000"/>
              <w:sz w:val="18"/>
              <w:szCs w:val="20"/>
            </w:rPr>
            <w:t>h</w:t>
          </w:r>
          <w:r w:rsidRPr="0039633A">
            <w:rPr>
              <w:rFonts w:ascii="Arial" w:hAnsi="Arial" w:cs="Arial"/>
              <w:color w:val="000000"/>
              <w:sz w:val="18"/>
              <w:szCs w:val="20"/>
            </w:rPr>
            <w:t xml:space="preserve"> (which some have speculated may be sufficient) held constant over both seasons </w:t>
          </w:r>
          <w:r w:rsidR="00945882">
            <w:rPr>
              <w:rFonts w:ascii="Arial" w:hAnsi="Arial" w:cs="Arial"/>
              <w:color w:val="000000"/>
              <w:sz w:val="18"/>
              <w:szCs w:val="20"/>
            </w:rPr>
            <w:t>may</w:t>
          </w:r>
          <w:r w:rsidRPr="0039633A">
            <w:rPr>
              <w:rFonts w:ascii="Arial" w:hAnsi="Arial" w:cs="Arial"/>
              <w:color w:val="000000"/>
              <w:sz w:val="18"/>
              <w:szCs w:val="20"/>
            </w:rPr>
            <w:t xml:space="preserve"> result in large reductions in pumping but would be economically inefficient, as farmers would theoretically value </w:t>
          </w:r>
          <w:r w:rsidR="00945882">
            <w:rPr>
              <w:rFonts w:ascii="Arial" w:hAnsi="Arial" w:cs="Arial"/>
              <w:color w:val="000000"/>
              <w:sz w:val="18"/>
              <w:szCs w:val="20"/>
            </w:rPr>
            <w:t xml:space="preserve">a given amount of </w:t>
          </w:r>
          <w:r w:rsidRPr="0039633A">
            <w:rPr>
              <w:rFonts w:ascii="Arial" w:hAnsi="Arial" w:cs="Arial"/>
              <w:color w:val="000000"/>
              <w:sz w:val="18"/>
              <w:szCs w:val="20"/>
            </w:rPr>
            <w:t xml:space="preserve">energy much less during the kharif season. However, state-wide analysis is likely to smooth out large variations within the state; it is very unlikely that a uniform buy-back price would induce farmers in different districts to sell back the majority of their power in a given season. The individual district demand curves indeed vary significantly based on local growing conditions, crop mix, reliance on groundwater, and depth of the groundwater table. </w:t>
          </w:r>
        </w:p>
        <w:p w:rsidR="00DA6925" w:rsidRPr="00B3448D" w:rsidRDefault="003E6BCB" w:rsidP="00DA6925">
          <w:pPr>
            <w:rPr>
              <w:rFonts w:ascii="Arial" w:hAnsi="Arial" w:cs="Arial"/>
              <w:color w:val="000000"/>
              <w:sz w:val="18"/>
              <w:szCs w:val="20"/>
            </w:rPr>
          </w:pPr>
          <w:r w:rsidRPr="0039633A">
            <w:rPr>
              <w:rFonts w:ascii="Arial" w:hAnsi="Arial" w:cs="Arial"/>
              <w:color w:val="000000"/>
              <w:sz w:val="18"/>
              <w:szCs w:val="20"/>
            </w:rPr>
            <w:t xml:space="preserve">To give some indication of the spatial variation, </w:t>
          </w:r>
          <w:r w:rsidR="00DA2454" w:rsidRPr="00DA2454">
            <w:rPr>
              <w:rFonts w:ascii="Arial" w:hAnsi="Arial" w:cs="Arial"/>
              <w:b/>
              <w:color w:val="000000"/>
              <w:sz w:val="18"/>
              <w:szCs w:val="20"/>
            </w:rPr>
            <w:t>Table 1</w:t>
          </w:r>
          <w:r w:rsidRPr="0039633A">
            <w:rPr>
              <w:rFonts w:ascii="Arial" w:hAnsi="Arial" w:cs="Arial"/>
              <w:color w:val="000000"/>
              <w:sz w:val="18"/>
              <w:szCs w:val="20"/>
            </w:rPr>
            <w:t xml:space="preserve"> shows the estimated value of groundwater and electricity for pumping under the assumption that groundwater pumping at the district level is restricted to the annual replenishable amount as calculated by the CGWB (Dynamic GW Report, 2009).</w:t>
          </w:r>
          <w:r w:rsidR="00945882">
            <w:rPr>
              <w:rFonts w:ascii="Arial" w:hAnsi="Arial" w:cs="Arial"/>
              <w:color w:val="000000"/>
              <w:sz w:val="18"/>
              <w:szCs w:val="20"/>
            </w:rPr>
            <w:t xml:space="preserve"> </w:t>
          </w:r>
          <w:r w:rsidR="00DA6925" w:rsidRPr="00B3448D">
            <w:rPr>
              <w:rFonts w:ascii="Arial" w:hAnsi="Arial" w:cs="Arial"/>
              <w:color w:val="000000"/>
              <w:sz w:val="18"/>
              <w:szCs w:val="20"/>
            </w:rPr>
            <w:t>The value of electricity estimated for each district can be thought of as a conservation price in that theoretically the buy-back price would induce reductions in groundwater pumping sufficient to meet the sustainable levels as estimated by the CGWB. Note that the conservation prices vary from zero to Rs 0.80 per kWh in the kharif season and from zero to Rs 4.49 in the rabi season.</w:t>
          </w:r>
        </w:p>
        <w:p w:rsidR="00EC6247" w:rsidRPr="00EC6247" w:rsidRDefault="00EC6247" w:rsidP="00EC6247">
          <w:pPr>
            <w:pStyle w:val="ICID2015Titlelevel1"/>
            <w:rPr>
              <w:lang w:val="en-US"/>
            </w:rPr>
          </w:pPr>
          <w:r>
            <w:t>Conclusions</w:t>
          </w:r>
        </w:p>
        <w:p w:rsidR="00EC6247" w:rsidRPr="00EC6247" w:rsidRDefault="00EC6247" w:rsidP="00EC6247">
          <w:pPr>
            <w:rPr>
              <w:rFonts w:ascii="Arial" w:hAnsi="Arial" w:cs="Arial"/>
              <w:color w:val="000000"/>
              <w:sz w:val="18"/>
              <w:szCs w:val="20"/>
            </w:rPr>
          </w:pPr>
          <w:r w:rsidRPr="00EC6247">
            <w:rPr>
              <w:rFonts w:ascii="Arial" w:hAnsi="Arial" w:cs="Arial"/>
              <w:color w:val="000000"/>
              <w:sz w:val="18"/>
              <w:szCs w:val="20"/>
            </w:rPr>
            <w:t xml:space="preserve">Wide-spread SIP adoption would mean that marginal pumping costs effectively fall to zero and, in areas suited for solar power such as much of Western India, could therefore lead to a threat of further groundwater exploitation. One way to address this problem is through electricity buy-back from farmers but the economics of this approach have as yet been little studied. The analysis presented here on Punjab state uses demand estimates for groundwater and electricity for pumping to illustrate some key points about using such a pricing instrument. Firstly, seasonal variations in demand for groundwater pumping imply that a seasonal, or perhaps monthly, buy-back pricing policy could be both effective and affordable. Using a constant buy-back price across seasons </w:t>
          </w:r>
          <w:r w:rsidR="00945882">
            <w:rPr>
              <w:rFonts w:ascii="Arial" w:hAnsi="Arial" w:cs="Arial"/>
              <w:color w:val="000000"/>
              <w:sz w:val="18"/>
              <w:szCs w:val="20"/>
            </w:rPr>
            <w:t>may</w:t>
          </w:r>
          <w:r w:rsidRPr="00EC6247">
            <w:rPr>
              <w:rFonts w:ascii="Arial" w:hAnsi="Arial" w:cs="Arial"/>
              <w:color w:val="000000"/>
              <w:sz w:val="18"/>
              <w:szCs w:val="20"/>
            </w:rPr>
            <w:t xml:space="preserve"> unnecessarily increase the total expenditure by the electric utility for a given quantity of power</w:t>
          </w:r>
          <w:r w:rsidR="00945882">
            <w:rPr>
              <w:rFonts w:ascii="Arial" w:hAnsi="Arial" w:cs="Arial"/>
              <w:color w:val="000000"/>
              <w:sz w:val="18"/>
              <w:szCs w:val="20"/>
            </w:rPr>
            <w:t xml:space="preserve"> and may cause issues if a smooth amount of electricity buy-back over the course of the year is desirable</w:t>
          </w:r>
          <w:r w:rsidRPr="00EC6247">
            <w:rPr>
              <w:rFonts w:ascii="Arial" w:hAnsi="Arial" w:cs="Arial"/>
              <w:color w:val="000000"/>
              <w:sz w:val="18"/>
              <w:szCs w:val="20"/>
            </w:rPr>
            <w:t>. Secondly, spatial variation in the value of groundwater suggests that the buy-back price should be differentiated at the district or, ideally, the block level. A state-wide buy-back price would almost certainly lead to higher levels of conservation than required in some areas while failing to meet those targets in other areas. Moreover, just as in the case of seasonal variation, a spatially differentiated price would be more economically efficient.</w:t>
          </w:r>
        </w:p>
        <w:p w:rsidR="00EC6247" w:rsidRPr="00EC6247" w:rsidRDefault="00EC6247" w:rsidP="00EC6247">
          <w:pPr>
            <w:rPr>
              <w:rFonts w:ascii="Arial" w:hAnsi="Arial" w:cs="Arial"/>
              <w:color w:val="000000"/>
              <w:sz w:val="18"/>
              <w:szCs w:val="20"/>
            </w:rPr>
          </w:pPr>
          <w:r w:rsidRPr="00EC6247">
            <w:rPr>
              <w:rFonts w:ascii="Arial" w:hAnsi="Arial" w:cs="Arial"/>
              <w:color w:val="000000"/>
              <w:sz w:val="18"/>
              <w:szCs w:val="20"/>
            </w:rPr>
            <w:t>While a spatially-differentiated buy-back price could possibly be politically contentious if farmers feel that certain areas are receiving preferential treatment, a seasonal buy-back policy would not seem to suffer in this way. By offering kharif season buy-back price of around Rs 2 per kWh, a rate which has been discussed and would likely be affordable to the electric utilities, significant savings in groundwater pumping could occur. However, large decreases in groundwater pumping are unlikely under the current grain procurement policy, which encourages rice production. If the state of solar technology advances to the point that SIP’s are affordable without subsidy then a combination of procurement policy reform and electricity buy-back would almost certainly be required to avoid further stress on the already over-exploited aquifers in Punjab state.</w:t>
          </w:r>
        </w:p>
        <w:p w:rsidR="00EC6247" w:rsidRPr="002E79AE" w:rsidRDefault="00EC6247" w:rsidP="00EC6247">
          <w:pPr>
            <w:pStyle w:val="ICID2015ABSTRACTTITLE"/>
            <w:tabs>
              <w:tab w:val="center" w:pos="4873"/>
              <w:tab w:val="left" w:pos="7980"/>
              <w:tab w:val="left" w:pos="8760"/>
            </w:tabs>
            <w:spacing w:after="240"/>
            <w:jc w:val="left"/>
          </w:pPr>
          <w:r>
            <w:tab/>
          </w:r>
          <w:r w:rsidRPr="002E79AE">
            <w:t>REFERENCES</w:t>
          </w:r>
          <w:r>
            <w:tab/>
          </w:r>
          <w:r>
            <w:tab/>
          </w:r>
        </w:p>
        <w:p w:rsidR="00EC6247" w:rsidRDefault="00EC6247" w:rsidP="00EC6247">
          <w:pPr>
            <w:pStyle w:val="ICID2015References"/>
          </w:pPr>
          <w:r w:rsidRPr="00B3448D">
            <w:t>Kishore,</w:t>
          </w:r>
          <w:r w:rsidR="0086725E">
            <w:t xml:space="preserve"> A, Shah, T. </w:t>
          </w:r>
          <w:r w:rsidRPr="00B3448D">
            <w:t>and N. P. Tewari (2014): “Solar Irrigation Pumps,"</w:t>
          </w:r>
          <w:r>
            <w:t xml:space="preserve"> </w:t>
          </w:r>
          <w:r w:rsidRPr="00B3448D">
            <w:t>Economic and Political Weekly, 49(10).</w:t>
          </w:r>
        </w:p>
        <w:p w:rsidR="0086725E" w:rsidRPr="00B3448D" w:rsidRDefault="0086725E" w:rsidP="00EC6247">
          <w:pPr>
            <w:pStyle w:val="ICID2015References"/>
          </w:pPr>
        </w:p>
        <w:p w:rsidR="0086725E" w:rsidRDefault="0086725E" w:rsidP="0086725E">
          <w:pPr>
            <w:pStyle w:val="ICID2015References"/>
          </w:pPr>
          <w:r w:rsidRPr="0086725E">
            <w:t>Central Ground Water Board</w:t>
          </w:r>
          <w:r>
            <w:t xml:space="preserve"> (CGWB)</w:t>
          </w:r>
          <w:r w:rsidRPr="0086725E">
            <w:t>, Ministry of Water Resources, Government of India (201</w:t>
          </w:r>
          <w:r>
            <w:t>4</w:t>
          </w:r>
          <w:r w:rsidRPr="0086725E">
            <w:t xml:space="preserve">). </w:t>
          </w:r>
          <w:r>
            <w:t>“</w:t>
          </w:r>
          <w:r w:rsidRPr="0086725E">
            <w:t xml:space="preserve">Ground Water Year </w:t>
          </w:r>
          <w:r>
            <w:tab/>
          </w:r>
          <w:r w:rsidRPr="0086725E">
            <w:t>Book– India, 2013-14.”</w:t>
          </w:r>
          <w:r>
            <w:t xml:space="preserve"> </w:t>
          </w:r>
          <w:r w:rsidRPr="0086725E">
            <w:t xml:space="preserve"> </w:t>
          </w:r>
        </w:p>
        <w:p w:rsidR="0086725E" w:rsidRDefault="0086725E" w:rsidP="0086725E">
          <w:pPr>
            <w:autoSpaceDE w:val="0"/>
            <w:autoSpaceDN w:val="0"/>
            <w:adjustRightInd w:val="0"/>
            <w:spacing w:after="0" w:line="240" w:lineRule="auto"/>
          </w:pPr>
        </w:p>
        <w:p w:rsidR="00EC6247" w:rsidRDefault="0086725E" w:rsidP="00EC6247">
          <w:pPr>
            <w:pStyle w:val="ICID2015References"/>
          </w:pPr>
          <w:r w:rsidRPr="0086725E">
            <w:lastRenderedPageBreak/>
            <w:t>Central Ground Water Board</w:t>
          </w:r>
          <w:r>
            <w:t xml:space="preserve"> (CGWB)</w:t>
          </w:r>
          <w:r w:rsidRPr="0086725E">
            <w:t>, Ministry of Water Resources, Government of India (201</w:t>
          </w:r>
          <w:r>
            <w:t>1</w:t>
          </w:r>
          <w:r w:rsidRPr="0086725E">
            <w:t>).</w:t>
          </w:r>
          <w:r>
            <w:t xml:space="preserve"> </w:t>
          </w:r>
          <w:r w:rsidR="00EA5B8A">
            <w:t>“Dynamic Groundwater Resources of India</w:t>
          </w:r>
          <w:r>
            <w:t>.</w:t>
          </w:r>
          <w:r w:rsidR="00EA5B8A">
            <w:t>”</w:t>
          </w:r>
          <w:r>
            <w:t xml:space="preserve"> </w:t>
          </w:r>
        </w:p>
        <w:p w:rsidR="0086725E" w:rsidRDefault="0086725E" w:rsidP="00EC6247">
          <w:pPr>
            <w:pStyle w:val="ICID2015References"/>
          </w:pPr>
          <w:r w:rsidRPr="0086725E">
            <w:t>Doorenbos, J., and A. H. Kassam. "Yield response to water." Irrigation and drainage paper 33 (1979): 257.</w:t>
          </w:r>
        </w:p>
        <w:p w:rsidR="0086725E" w:rsidRPr="00B3448D" w:rsidRDefault="0086725E" w:rsidP="00EC6247">
          <w:pPr>
            <w:pStyle w:val="ICID2015References"/>
          </w:pPr>
        </w:p>
        <w:p w:rsidR="0086725E" w:rsidRPr="00B3448D" w:rsidRDefault="00EC6247" w:rsidP="00EC6247">
          <w:pPr>
            <w:pStyle w:val="ICID2015References"/>
          </w:pPr>
          <w:r w:rsidRPr="00B3448D">
            <w:t>Shah, T., M. Giordano, and A. Mukherji (2012): “Political economy of the</w:t>
          </w:r>
          <w:r>
            <w:t xml:space="preserve"> </w:t>
          </w:r>
          <w:r w:rsidRPr="00B3448D">
            <w:t>energy-groundwater nexus in India: exploring issues and assessing policy options,"</w:t>
          </w:r>
          <w:r>
            <w:t xml:space="preserve"> </w:t>
          </w:r>
          <w:r w:rsidRPr="00B3448D">
            <w:t>Hydrogeology Journal, 20(5), 995-1006.</w:t>
          </w:r>
        </w:p>
        <w:p w:rsidR="0086725E" w:rsidRDefault="0086725E" w:rsidP="00EC6247">
          <w:pPr>
            <w:pStyle w:val="ICID2015References"/>
          </w:pPr>
        </w:p>
        <w:p w:rsidR="0086725E" w:rsidRDefault="00EC6247" w:rsidP="00EC6247">
          <w:pPr>
            <w:pStyle w:val="ICID2015References"/>
          </w:pPr>
          <w:r w:rsidRPr="00B3448D">
            <w:t>Shah,</w:t>
          </w:r>
          <w:r w:rsidR="0086725E" w:rsidRPr="0086725E">
            <w:t xml:space="preserve"> </w:t>
          </w:r>
          <w:r w:rsidR="0086725E">
            <w:t xml:space="preserve">T., Verma, S. </w:t>
          </w:r>
          <w:r w:rsidRPr="00B3448D">
            <w:t xml:space="preserve">and N. Durga (2014): </w:t>
          </w:r>
          <w:r>
            <w:t>“</w:t>
          </w:r>
          <w:r w:rsidRPr="00B3448D">
            <w:t>Karnataka's Smart, New Solar</w:t>
          </w:r>
          <w:r>
            <w:t xml:space="preserve"> </w:t>
          </w:r>
          <w:r w:rsidRPr="00B3448D">
            <w:t>Pump Policy for Irrigation," Economic and Political Weekly, 49(48).</w:t>
          </w:r>
        </w:p>
        <w:p w:rsidR="005D0AF9" w:rsidRDefault="005D0AF9" w:rsidP="00EC6247">
          <w:pPr>
            <w:pStyle w:val="ICID2015References"/>
          </w:pPr>
        </w:p>
        <w:tbl>
          <w:tblPr>
            <w:tblStyle w:val="TableGrid"/>
            <w:tblW w:w="0" w:type="auto"/>
            <w:tblLook w:val="04A0" w:firstRow="1" w:lastRow="0" w:firstColumn="1" w:lastColumn="0" w:noHBand="0" w:noVBand="1"/>
          </w:tblPr>
          <w:tblGrid>
            <w:gridCol w:w="4902"/>
            <w:gridCol w:w="5061"/>
          </w:tblGrid>
          <w:tr w:rsidR="005D0AF9" w:rsidTr="005D0AF9">
            <w:tc>
              <w:tcPr>
                <w:tcW w:w="4981" w:type="dxa"/>
              </w:tcPr>
              <w:p w:rsidR="005D0AF9" w:rsidRDefault="000C01AF" w:rsidP="00BD1B17">
                <w:pPr>
                  <w:pStyle w:val="ICID2015text"/>
                  <w:rPr>
                    <w:lang w:val="en-GB"/>
                  </w:rPr>
                </w:pPr>
                <w:r w:rsidRPr="000C01AF">
                  <w:rPr>
                    <w:noProof/>
                    <w:lang w:val="en-IN" w:eastAsia="en-IN"/>
                  </w:rPr>
                  <w:drawing>
                    <wp:inline distT="0" distB="0" distL="0" distR="0">
                      <wp:extent cx="2809875" cy="129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75" cy="1295400"/>
                              </a:xfrm>
                              <a:prstGeom prst="rect">
                                <a:avLst/>
                              </a:prstGeom>
                              <a:noFill/>
                              <a:ln>
                                <a:noFill/>
                              </a:ln>
                            </pic:spPr>
                          </pic:pic>
                        </a:graphicData>
                      </a:graphic>
                    </wp:inline>
                  </w:drawing>
                </w:r>
              </w:p>
            </w:tc>
            <w:tc>
              <w:tcPr>
                <w:tcW w:w="4982" w:type="dxa"/>
              </w:tcPr>
              <w:p w:rsidR="005D0AF9" w:rsidRDefault="005D0AF9" w:rsidP="00BD1B17">
                <w:pPr>
                  <w:pStyle w:val="ICID2015text"/>
                  <w:rPr>
                    <w:lang w:val="en-GB"/>
                  </w:rPr>
                </w:pPr>
                <w:r w:rsidRPr="005D0AF9">
                  <w:rPr>
                    <w:noProof/>
                    <w:lang w:val="en-IN" w:eastAsia="en-IN"/>
                  </w:rPr>
                  <w:drawing>
                    <wp:inline distT="0" distB="0" distL="0" distR="0" wp14:anchorId="7B091A81" wp14:editId="274AB84E">
                      <wp:extent cx="3076575" cy="1362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1362075"/>
                              </a:xfrm>
                              <a:prstGeom prst="rect">
                                <a:avLst/>
                              </a:prstGeom>
                              <a:noFill/>
                              <a:ln>
                                <a:noFill/>
                              </a:ln>
                            </pic:spPr>
                          </pic:pic>
                        </a:graphicData>
                      </a:graphic>
                    </wp:inline>
                  </w:drawing>
                </w:r>
              </w:p>
            </w:tc>
          </w:tr>
        </w:tbl>
        <w:p w:rsidR="0023737A" w:rsidRPr="004E57AB" w:rsidRDefault="00E30492" w:rsidP="005D0AF9">
          <w:pPr>
            <w:pStyle w:val="ICID2015Caption"/>
          </w:pPr>
          <w:sdt>
            <w:sdtPr>
              <w:id w:val="-1522850756"/>
              <w:placeholder>
                <w:docPart w:val="BDA5EEB589AD4573A71B07986A94CB09"/>
              </w:placeholder>
            </w:sdtPr>
            <w:sdtEndPr/>
            <w:sdtContent>
              <w:r w:rsidR="005D0AF9">
                <w:t xml:space="preserve">Figure 1: </w:t>
              </w:r>
              <w:r w:rsidR="0023737A">
                <w:t>Water demand curve for Punjab state - 2009-10</w:t>
              </w:r>
            </w:sdtContent>
          </w:sdt>
          <w:r w:rsidR="005D0AF9">
            <w:tab/>
          </w:r>
          <w:r w:rsidR="005D0AF9">
            <w:tab/>
          </w:r>
          <w:r w:rsidR="0023737A">
            <w:t xml:space="preserve">Figure 2: </w:t>
          </w:r>
          <w:r w:rsidR="0023737A" w:rsidRPr="004E57AB">
            <w:t>Energy demand curve for Punjab state - 2009-10</w:t>
          </w:r>
        </w:p>
        <w:tbl>
          <w:tblPr>
            <w:tblW w:w="3207" w:type="pct"/>
            <w:tblLook w:val="04A0" w:firstRow="1" w:lastRow="0" w:firstColumn="1" w:lastColumn="0" w:noHBand="0" w:noVBand="1"/>
          </w:tblPr>
          <w:tblGrid>
            <w:gridCol w:w="1792"/>
            <w:gridCol w:w="807"/>
            <w:gridCol w:w="257"/>
            <w:gridCol w:w="1323"/>
            <w:gridCol w:w="888"/>
            <w:gridCol w:w="1323"/>
          </w:tblGrid>
          <w:tr w:rsidR="0023737A" w:rsidTr="0026154C">
            <w:tc>
              <w:tcPr>
                <w:tcW w:w="0" w:type="auto"/>
              </w:tcPr>
              <w:p w:rsidR="0023737A" w:rsidRDefault="0023737A" w:rsidP="0026154C">
                <w:pPr>
                  <w:pStyle w:val="Compact"/>
                </w:pPr>
              </w:p>
            </w:tc>
            <w:tc>
              <w:tcPr>
                <w:tcW w:w="0" w:type="auto"/>
              </w:tcPr>
              <w:p w:rsidR="0023737A" w:rsidRDefault="0023737A" w:rsidP="0026154C">
                <w:pPr>
                  <w:pStyle w:val="Compact"/>
                </w:pPr>
              </w:p>
            </w:tc>
            <w:tc>
              <w:tcPr>
                <w:tcW w:w="0" w:type="auto"/>
              </w:tcPr>
              <w:p w:rsidR="0023737A" w:rsidRDefault="0023737A" w:rsidP="0026154C">
                <w:pPr>
                  <w:pStyle w:val="Compact"/>
                </w:pPr>
              </w:p>
            </w:tc>
            <w:tc>
              <w:tcPr>
                <w:tcW w:w="0" w:type="auto"/>
              </w:tcPr>
              <w:p w:rsidR="0023737A" w:rsidRDefault="0023737A" w:rsidP="0026154C">
                <w:pPr>
                  <w:pStyle w:val="Compact"/>
                </w:pPr>
              </w:p>
            </w:tc>
            <w:tc>
              <w:tcPr>
                <w:tcW w:w="0" w:type="auto"/>
              </w:tcPr>
              <w:p w:rsidR="0023737A" w:rsidRDefault="0023737A" w:rsidP="0026154C">
                <w:pPr>
                  <w:pStyle w:val="Compact"/>
                </w:pPr>
              </w:p>
            </w:tc>
            <w:tc>
              <w:tcPr>
                <w:tcW w:w="0" w:type="auto"/>
              </w:tcPr>
              <w:p w:rsidR="0023737A" w:rsidRDefault="0023737A" w:rsidP="0026154C">
                <w:pPr>
                  <w:pStyle w:val="Compact"/>
                </w:pPr>
              </w:p>
            </w:tc>
          </w:tr>
          <w:tr w:rsidR="0023737A" w:rsidTr="0026154C">
            <w:tc>
              <w:tcPr>
                <w:tcW w:w="0" w:type="auto"/>
                <w:tcBorders>
                  <w:bottom w:val="single" w:sz="4" w:space="0" w:color="auto"/>
                </w:tcBorders>
              </w:tcPr>
              <w:p w:rsidR="0023737A" w:rsidRDefault="0023737A" w:rsidP="0026154C">
                <w:pPr>
                  <w:pStyle w:val="Compact"/>
                </w:pPr>
              </w:p>
            </w:tc>
            <w:tc>
              <w:tcPr>
                <w:tcW w:w="0" w:type="auto"/>
                <w:tcBorders>
                  <w:bottom w:val="single" w:sz="4" w:space="0" w:color="auto"/>
                </w:tcBorders>
              </w:tcPr>
              <w:p w:rsidR="0023737A" w:rsidRDefault="0023737A" w:rsidP="0026154C">
                <w:pPr>
                  <w:pStyle w:val="Compact"/>
                </w:pPr>
              </w:p>
            </w:tc>
            <w:tc>
              <w:tcPr>
                <w:tcW w:w="0" w:type="auto"/>
                <w:tcBorders>
                  <w:bottom w:val="single" w:sz="4" w:space="0" w:color="auto"/>
                </w:tcBorders>
              </w:tcPr>
              <w:p w:rsidR="0023737A" w:rsidRDefault="0023737A" w:rsidP="0026154C">
                <w:pPr>
                  <w:pStyle w:val="Compact"/>
                </w:pPr>
              </w:p>
            </w:tc>
            <w:tc>
              <w:tcPr>
                <w:tcW w:w="0" w:type="auto"/>
                <w:tcBorders>
                  <w:bottom w:val="single" w:sz="4" w:space="0" w:color="auto"/>
                </w:tcBorders>
              </w:tcPr>
              <w:p w:rsidR="0023737A" w:rsidRDefault="0023737A" w:rsidP="0026154C">
                <w:pPr>
                  <w:pStyle w:val="Compact"/>
                </w:pPr>
              </w:p>
            </w:tc>
            <w:tc>
              <w:tcPr>
                <w:tcW w:w="0" w:type="auto"/>
                <w:tcBorders>
                  <w:bottom w:val="single" w:sz="4" w:space="0" w:color="auto"/>
                </w:tcBorders>
              </w:tcPr>
              <w:p w:rsidR="0023737A" w:rsidRDefault="0023737A" w:rsidP="0026154C">
                <w:pPr>
                  <w:pStyle w:val="Compact"/>
                </w:pPr>
              </w:p>
            </w:tc>
            <w:tc>
              <w:tcPr>
                <w:tcW w:w="0" w:type="auto"/>
                <w:tcBorders>
                  <w:bottom w:val="single" w:sz="4" w:space="0" w:color="auto"/>
                </w:tcBorders>
              </w:tcPr>
              <w:p w:rsidR="0023737A" w:rsidRDefault="0023737A" w:rsidP="0026154C">
                <w:pPr>
                  <w:pStyle w:val="Compact"/>
                </w:pPr>
              </w:p>
            </w:tc>
          </w:tr>
          <w:tr w:rsidR="0023737A" w:rsidTr="0026154C">
            <w:tc>
              <w:tcPr>
                <w:tcW w:w="0" w:type="auto"/>
                <w:tcBorders>
                  <w:top w:val="single" w:sz="4" w:space="0" w:color="auto"/>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District</w:t>
                </w:r>
              </w:p>
            </w:tc>
            <w:tc>
              <w:tcPr>
                <w:tcW w:w="0" w:type="auto"/>
                <w:tcBorders>
                  <w:top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Water</w:t>
                </w:r>
              </w:p>
            </w:tc>
            <w:tc>
              <w:tcPr>
                <w:tcW w:w="0" w:type="auto"/>
                <w:tcBorders>
                  <w:top w:val="single" w:sz="4" w:space="0" w:color="auto"/>
                </w:tcBorders>
              </w:tcPr>
              <w:p w:rsidR="0023737A" w:rsidRPr="00795F4E" w:rsidRDefault="0023737A" w:rsidP="0026154C">
                <w:pPr>
                  <w:pStyle w:val="Compact"/>
                  <w:jc w:val="center"/>
                  <w:rPr>
                    <w:rFonts w:ascii="Arial" w:hAnsi="Arial" w:cs="Arial"/>
                    <w:color w:val="000000"/>
                    <w:sz w:val="18"/>
                    <w:szCs w:val="20"/>
                    <w:lang w:val="en-GB"/>
                  </w:rPr>
                </w:pPr>
              </w:p>
            </w:tc>
            <w:tc>
              <w:tcPr>
                <w:tcW w:w="0" w:type="auto"/>
                <w:tcBorders>
                  <w:top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Electric</w:t>
                </w:r>
              </w:p>
            </w:tc>
            <w:tc>
              <w:tcPr>
                <w:tcW w:w="0" w:type="auto"/>
                <w:tcBorders>
                  <w:top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Water</w:t>
                </w:r>
              </w:p>
            </w:tc>
            <w:tc>
              <w:tcPr>
                <w:tcW w:w="0" w:type="auto"/>
                <w:tcBorders>
                  <w:top w:val="single" w:sz="4" w:space="0" w:color="auto"/>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Electric</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(Rs)</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 xml:space="preserve">(Rs </w:t>
                </w:r>
                <m:oMath>
                  <m:r>
                    <m:rPr>
                      <m:sty m:val="p"/>
                    </m:rPr>
                    <w:rPr>
                      <w:rFonts w:ascii="Cambria Math" w:hAnsi="Cambria Math" w:cs="Arial"/>
                      <w:color w:val="000000"/>
                      <w:sz w:val="18"/>
                      <w:szCs w:val="20"/>
                      <w:lang w:val="en-GB"/>
                    </w:rPr>
                    <m:t>kW</m:t>
                  </m:r>
                  <m:sSup>
                    <m:sSupPr>
                      <m:ctrlPr>
                        <w:rPr>
                          <w:rFonts w:ascii="Cambria Math" w:hAnsi="Cambria Math" w:cs="Arial"/>
                          <w:color w:val="000000"/>
                          <w:sz w:val="18"/>
                          <w:szCs w:val="20"/>
                          <w:lang w:val="en-GB"/>
                        </w:rPr>
                      </m:ctrlPr>
                    </m:sSupPr>
                    <m:e>
                      <m:r>
                        <m:rPr>
                          <m:sty m:val="p"/>
                        </m:rPr>
                        <w:rPr>
                          <w:rFonts w:ascii="Cambria Math" w:hAnsi="Cambria Math" w:cs="Arial"/>
                          <w:color w:val="000000"/>
                          <w:sz w:val="18"/>
                          <w:szCs w:val="20"/>
                          <w:lang w:val="en-GB"/>
                        </w:rPr>
                        <m:t>h</m:t>
                      </m:r>
                    </m:e>
                    <m:sup>
                      <m:r>
                        <m:rPr>
                          <m:sty m:val="p"/>
                        </m:rPr>
                        <w:rPr>
                          <w:rFonts w:ascii="Cambria Math" w:hAnsi="Cambria Math" w:cs="Arial"/>
                          <w:color w:val="000000"/>
                          <w:sz w:val="18"/>
                          <w:szCs w:val="20"/>
                          <w:lang w:val="en-GB"/>
                        </w:rPr>
                        <m:t>-1</m:t>
                      </m:r>
                    </m:sup>
                  </m:sSup>
                </m:oMath>
                <w:r w:rsidRPr="00795F4E">
                  <w:rPr>
                    <w:rFonts w:ascii="Arial" w:hAnsi="Arial" w:cs="Arial"/>
                    <w:color w:val="000000"/>
                    <w:sz w:val="18"/>
                    <w:szCs w:val="20"/>
                    <w:lang w:val="en-GB"/>
                  </w:rPr>
                  <w:t>)</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(Rs)</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 xml:space="preserve">(Rs </w:t>
                </w:r>
                <m:oMath>
                  <m:r>
                    <m:rPr>
                      <m:sty m:val="p"/>
                    </m:rPr>
                    <w:rPr>
                      <w:rFonts w:ascii="Cambria Math" w:hAnsi="Cambria Math" w:cs="Arial"/>
                      <w:color w:val="000000"/>
                      <w:sz w:val="18"/>
                      <w:szCs w:val="20"/>
                      <w:lang w:val="en-GB"/>
                    </w:rPr>
                    <m:t>kW</m:t>
                  </m:r>
                  <m:sSup>
                    <m:sSupPr>
                      <m:ctrlPr>
                        <w:rPr>
                          <w:rFonts w:ascii="Cambria Math" w:hAnsi="Cambria Math" w:cs="Arial"/>
                          <w:color w:val="000000"/>
                          <w:sz w:val="18"/>
                          <w:szCs w:val="20"/>
                          <w:lang w:val="en-GB"/>
                        </w:rPr>
                      </m:ctrlPr>
                    </m:sSupPr>
                    <m:e>
                      <m:r>
                        <m:rPr>
                          <m:sty m:val="p"/>
                        </m:rPr>
                        <w:rPr>
                          <w:rFonts w:ascii="Cambria Math" w:hAnsi="Cambria Math" w:cs="Arial"/>
                          <w:color w:val="000000"/>
                          <w:sz w:val="18"/>
                          <w:szCs w:val="20"/>
                          <w:lang w:val="en-GB"/>
                        </w:rPr>
                        <m:t>h</m:t>
                      </m:r>
                    </m:e>
                    <m:sup>
                      <m:r>
                        <m:rPr>
                          <m:sty m:val="p"/>
                        </m:rPr>
                        <w:rPr>
                          <w:rFonts w:ascii="Cambria Math" w:hAnsi="Cambria Math" w:cs="Arial"/>
                          <w:color w:val="000000"/>
                          <w:sz w:val="18"/>
                          <w:szCs w:val="20"/>
                          <w:lang w:val="en-GB"/>
                        </w:rPr>
                        <m:t>-1</m:t>
                      </m:r>
                    </m:sup>
                  </m:sSup>
                </m:oMath>
                <w:r w:rsidRPr="00795F4E">
                  <w:rPr>
                    <w:rFonts w:ascii="Arial" w:hAnsi="Arial" w:cs="Arial"/>
                    <w:color w:val="000000"/>
                    <w:sz w:val="18"/>
                    <w:szCs w:val="20"/>
                    <w:lang w:val="en-GB"/>
                  </w:rPr>
                  <w:t>)</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p>
            </w:tc>
            <w:tc>
              <w:tcPr>
                <w:tcW w:w="0" w:type="auto"/>
              </w:tcPr>
              <w:p w:rsidR="0023737A" w:rsidRPr="00795F4E" w:rsidRDefault="0023737A" w:rsidP="0026154C">
                <w:pPr>
                  <w:pStyle w:val="Compact"/>
                  <w:rPr>
                    <w:rFonts w:ascii="Arial" w:hAnsi="Arial" w:cs="Arial"/>
                    <w:color w:val="000000"/>
                    <w:sz w:val="18"/>
                    <w:szCs w:val="20"/>
                    <w:lang w:val="en-GB"/>
                  </w:rPr>
                </w:pPr>
              </w:p>
            </w:tc>
            <w:tc>
              <w:tcPr>
                <w:tcW w:w="0" w:type="auto"/>
              </w:tcPr>
              <w:p w:rsidR="0023737A" w:rsidRPr="00795F4E" w:rsidRDefault="0023737A" w:rsidP="0026154C">
                <w:pPr>
                  <w:pStyle w:val="Compact"/>
                  <w:rPr>
                    <w:rFonts w:ascii="Arial" w:hAnsi="Arial" w:cs="Arial"/>
                    <w:color w:val="000000"/>
                    <w:sz w:val="18"/>
                    <w:szCs w:val="20"/>
                    <w:lang w:val="en-GB"/>
                  </w:rPr>
                </w:pPr>
              </w:p>
            </w:tc>
            <w:tc>
              <w:tcPr>
                <w:tcW w:w="0" w:type="auto"/>
              </w:tcPr>
              <w:p w:rsidR="0023737A" w:rsidRPr="00795F4E" w:rsidRDefault="0023737A" w:rsidP="0026154C">
                <w:pPr>
                  <w:pStyle w:val="Compact"/>
                  <w:rPr>
                    <w:rFonts w:ascii="Arial" w:hAnsi="Arial" w:cs="Arial"/>
                    <w:color w:val="000000"/>
                    <w:sz w:val="18"/>
                    <w:szCs w:val="20"/>
                    <w:lang w:val="en-GB"/>
                  </w:rPr>
                </w:pPr>
              </w:p>
            </w:tc>
            <w:tc>
              <w:tcPr>
                <w:tcW w:w="0" w:type="auto"/>
              </w:tcPr>
              <w:p w:rsidR="0023737A" w:rsidRPr="00795F4E" w:rsidRDefault="0023737A" w:rsidP="0026154C">
                <w:pPr>
                  <w:pStyle w:val="Compact"/>
                  <w:rPr>
                    <w:rFonts w:ascii="Arial" w:hAnsi="Arial" w:cs="Arial"/>
                    <w:color w:val="000000"/>
                    <w:sz w:val="18"/>
                    <w:szCs w:val="20"/>
                    <w:lang w:val="en-GB"/>
                  </w:rPr>
                </w:pPr>
              </w:p>
            </w:tc>
            <w:tc>
              <w:tcPr>
                <w:tcW w:w="0" w:type="auto"/>
                <w:tcBorders>
                  <w:right w:val="single" w:sz="4" w:space="0" w:color="auto"/>
                </w:tcBorders>
              </w:tcPr>
              <w:p w:rsidR="0023737A" w:rsidRPr="00795F4E" w:rsidRDefault="0023737A" w:rsidP="0026154C">
                <w:pPr>
                  <w:pStyle w:val="Compact"/>
                  <w:rPr>
                    <w:rFonts w:ascii="Arial" w:hAnsi="Arial" w:cs="Arial"/>
                    <w:color w:val="000000"/>
                    <w:sz w:val="18"/>
                    <w:szCs w:val="20"/>
                    <w:lang w:val="en-GB"/>
                  </w:rPr>
                </w:pP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Amritsar</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5.75</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0.22</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80.37</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3.09</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Bathinda</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1.22</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0.05</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14.99</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0.63</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Faridkot</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2.00</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0.11</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14.37</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0.75</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Fatehgarh</w:t>
                </w:r>
                <w:r w:rsidR="00274D07">
                  <w:rPr>
                    <w:rFonts w:ascii="Arial" w:hAnsi="Arial" w:cs="Arial"/>
                    <w:color w:val="000000"/>
                    <w:sz w:val="18"/>
                    <w:szCs w:val="20"/>
                    <w:lang w:val="en-GB"/>
                  </w:rPr>
                  <w:t xml:space="preserve"> </w:t>
                </w:r>
                <w:r w:rsidRPr="00795F4E">
                  <w:rPr>
                    <w:rFonts w:ascii="Arial" w:hAnsi="Arial" w:cs="Arial"/>
                    <w:color w:val="000000"/>
                    <w:sz w:val="18"/>
                    <w:szCs w:val="20"/>
                    <w:lang w:val="en-GB"/>
                  </w:rPr>
                  <w:t>Sahib</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19.52</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0.70</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102.00</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3.46</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Firozpur</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4.38</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0.27</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45.25</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2.79</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Gurdaspur</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5.55</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0.31</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55.44</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2.89</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Hoshiarpur</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0.91</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0.04</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18.52</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0.82</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Jalandhar</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23.96</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0.80</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142.01</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4.49</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Ludhiana</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18.05</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0.70</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87.73</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3.36</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Mansa</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4.66</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0.20</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46.48</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2.06</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Moga</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17.22</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0.62</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95.26</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3.16</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Muktsar</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0.00</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0.00</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0.00</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0.00</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Nawan</w:t>
                </w:r>
                <w:r w:rsidR="00274D07">
                  <w:rPr>
                    <w:rFonts w:ascii="Arial" w:hAnsi="Arial" w:cs="Arial"/>
                    <w:color w:val="000000"/>
                    <w:sz w:val="18"/>
                    <w:szCs w:val="20"/>
                    <w:lang w:val="en-GB"/>
                  </w:rPr>
                  <w:t xml:space="preserve"> </w:t>
                </w:r>
                <w:r w:rsidRPr="00795F4E">
                  <w:rPr>
                    <w:rFonts w:ascii="Arial" w:hAnsi="Arial" w:cs="Arial"/>
                    <w:color w:val="000000"/>
                    <w:sz w:val="18"/>
                    <w:szCs w:val="20"/>
                    <w:lang w:val="en-GB"/>
                  </w:rPr>
                  <w:t>Shehar</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5.39</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0.18</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30.14</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0.87</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Patiala</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20.04</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0.75</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109.45</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4.05</w:t>
                </w:r>
              </w:p>
            </w:tc>
          </w:tr>
          <w:tr w:rsidR="0023737A" w:rsidTr="0026154C">
            <w:tc>
              <w:tcPr>
                <w:tcW w:w="0" w:type="auto"/>
                <w:tcBorders>
                  <w:left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Rupnagar</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5.04</w:t>
                </w:r>
              </w:p>
            </w:tc>
            <w:tc>
              <w:tcPr>
                <w:tcW w:w="0" w:type="auto"/>
              </w:tcPr>
              <w:p w:rsidR="0023737A" w:rsidRPr="00795F4E" w:rsidRDefault="0023737A" w:rsidP="0026154C">
                <w:pPr>
                  <w:pStyle w:val="Compact"/>
                  <w:jc w:val="center"/>
                  <w:rPr>
                    <w:rFonts w:ascii="Arial" w:hAnsi="Arial" w:cs="Arial"/>
                    <w:color w:val="000000"/>
                    <w:sz w:val="18"/>
                    <w:szCs w:val="20"/>
                    <w:lang w:val="en-GB"/>
                  </w:rPr>
                </w:pP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0.29</w:t>
                </w:r>
              </w:p>
            </w:tc>
            <w:tc>
              <w:tcPr>
                <w:tcW w:w="0" w:type="auto"/>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0.00</w:t>
                </w:r>
              </w:p>
            </w:tc>
            <w:tc>
              <w:tcPr>
                <w:tcW w:w="0" w:type="auto"/>
                <w:tcBorders>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0.00</w:t>
                </w:r>
              </w:p>
            </w:tc>
          </w:tr>
          <w:tr w:rsidR="0023737A" w:rsidTr="0026154C">
            <w:tc>
              <w:tcPr>
                <w:tcW w:w="0" w:type="auto"/>
                <w:tcBorders>
                  <w:left w:val="single" w:sz="4" w:space="0" w:color="auto"/>
                  <w:bottom w:val="single" w:sz="4" w:space="0" w:color="auto"/>
                </w:tcBorders>
              </w:tcPr>
              <w:p w:rsidR="0023737A" w:rsidRPr="00795F4E" w:rsidRDefault="0023737A" w:rsidP="0026154C">
                <w:pPr>
                  <w:pStyle w:val="Compact"/>
                  <w:rPr>
                    <w:rFonts w:ascii="Arial" w:hAnsi="Arial" w:cs="Arial"/>
                    <w:color w:val="000000"/>
                    <w:sz w:val="18"/>
                    <w:szCs w:val="20"/>
                    <w:lang w:val="en-GB"/>
                  </w:rPr>
                </w:pPr>
                <w:r w:rsidRPr="00795F4E">
                  <w:rPr>
                    <w:rFonts w:ascii="Arial" w:hAnsi="Arial" w:cs="Arial"/>
                    <w:color w:val="000000"/>
                    <w:sz w:val="18"/>
                    <w:szCs w:val="20"/>
                    <w:lang w:val="en-GB"/>
                  </w:rPr>
                  <w:t>Sangrur</w:t>
                </w:r>
              </w:p>
            </w:tc>
            <w:tc>
              <w:tcPr>
                <w:tcW w:w="0" w:type="auto"/>
                <w:tcBorders>
                  <w:bottom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23.23</w:t>
                </w:r>
              </w:p>
            </w:tc>
            <w:tc>
              <w:tcPr>
                <w:tcW w:w="0" w:type="auto"/>
                <w:tcBorders>
                  <w:bottom w:val="single" w:sz="4" w:space="0" w:color="auto"/>
                </w:tcBorders>
              </w:tcPr>
              <w:p w:rsidR="0023737A" w:rsidRPr="00795F4E" w:rsidRDefault="0023737A" w:rsidP="0026154C">
                <w:pPr>
                  <w:pStyle w:val="Compact"/>
                  <w:jc w:val="center"/>
                  <w:rPr>
                    <w:rFonts w:ascii="Arial" w:hAnsi="Arial" w:cs="Arial"/>
                    <w:color w:val="000000"/>
                    <w:sz w:val="18"/>
                    <w:szCs w:val="20"/>
                    <w:lang w:val="en-GB"/>
                  </w:rPr>
                </w:pPr>
              </w:p>
            </w:tc>
            <w:tc>
              <w:tcPr>
                <w:tcW w:w="0" w:type="auto"/>
                <w:tcBorders>
                  <w:bottom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0.66</w:t>
                </w:r>
              </w:p>
            </w:tc>
            <w:tc>
              <w:tcPr>
                <w:tcW w:w="0" w:type="auto"/>
                <w:tcBorders>
                  <w:bottom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113.28</w:t>
                </w:r>
              </w:p>
            </w:tc>
            <w:tc>
              <w:tcPr>
                <w:tcW w:w="0" w:type="auto"/>
                <w:tcBorders>
                  <w:bottom w:val="single" w:sz="4" w:space="0" w:color="auto"/>
                  <w:right w:val="single" w:sz="4" w:space="0" w:color="auto"/>
                </w:tcBorders>
              </w:tcPr>
              <w:p w:rsidR="0023737A" w:rsidRPr="00795F4E" w:rsidRDefault="0023737A" w:rsidP="0026154C">
                <w:pPr>
                  <w:pStyle w:val="Compact"/>
                  <w:jc w:val="center"/>
                  <w:rPr>
                    <w:rFonts w:ascii="Arial" w:hAnsi="Arial" w:cs="Arial"/>
                    <w:color w:val="000000"/>
                    <w:sz w:val="18"/>
                    <w:szCs w:val="20"/>
                    <w:lang w:val="en-GB"/>
                  </w:rPr>
                </w:pPr>
                <w:r w:rsidRPr="00795F4E">
                  <w:rPr>
                    <w:rFonts w:ascii="Arial" w:hAnsi="Arial" w:cs="Arial"/>
                    <w:color w:val="000000"/>
                    <w:sz w:val="18"/>
                    <w:szCs w:val="20"/>
                    <w:lang w:val="en-GB"/>
                  </w:rPr>
                  <w:t>3.32</w:t>
                </w:r>
              </w:p>
            </w:tc>
          </w:tr>
        </w:tbl>
        <w:p w:rsidR="0023737A" w:rsidRDefault="0023737A" w:rsidP="0023737A">
          <w:pPr>
            <w:pStyle w:val="TableCaption"/>
            <w:rPr>
              <w:rFonts w:ascii="Arial" w:hAnsi="Arial" w:cs="Arial"/>
              <w:color w:val="000000"/>
              <w:sz w:val="16"/>
              <w:szCs w:val="20"/>
            </w:rPr>
          </w:pPr>
        </w:p>
        <w:p w:rsidR="002F4A7B" w:rsidRPr="00835EC2" w:rsidRDefault="0023737A" w:rsidP="005D0AF9">
          <w:pPr>
            <w:pStyle w:val="TableCaption"/>
            <w:rPr>
              <w:lang w:val="en-GB"/>
            </w:rPr>
          </w:pPr>
          <w:r>
            <w:rPr>
              <w:rFonts w:ascii="Arial" w:hAnsi="Arial" w:cs="Arial"/>
              <w:color w:val="000000"/>
              <w:sz w:val="16"/>
              <w:szCs w:val="20"/>
            </w:rPr>
            <w:t xml:space="preserve">Table 1: </w:t>
          </w:r>
          <w:r w:rsidRPr="00795F4E">
            <w:rPr>
              <w:rFonts w:ascii="Arial" w:hAnsi="Arial" w:cs="Arial"/>
              <w:color w:val="000000"/>
              <w:sz w:val="16"/>
              <w:szCs w:val="20"/>
            </w:rPr>
            <w:t>Marginal value of water, electricity by district for Punjab in 2009-10</w:t>
          </w:r>
          <w:r>
            <w:rPr>
              <w:rFonts w:ascii="Arial" w:hAnsi="Arial" w:cs="Arial"/>
              <w:color w:val="000000"/>
              <w:sz w:val="16"/>
              <w:szCs w:val="20"/>
            </w:rPr>
            <w:t xml:space="preserve"> </w:t>
          </w:r>
          <w:r w:rsidRPr="00795F4E">
            <w:rPr>
              <w:rFonts w:ascii="Arial" w:hAnsi="Arial" w:cs="Arial"/>
              <w:color w:val="000000"/>
              <w:sz w:val="16"/>
              <w:szCs w:val="20"/>
            </w:rPr>
            <w:t>assuming groundwater pumping is restricted to CGWB target levels.</w:t>
          </w:r>
        </w:p>
      </w:sdtContent>
    </w:sdt>
    <w:sectPr w:rsidR="002F4A7B" w:rsidRPr="00835EC2" w:rsidSect="00535974">
      <w:headerReference w:type="first" r:id="rId17"/>
      <w:type w:val="continuous"/>
      <w:pgSz w:w="11907" w:h="16443" w:code="1"/>
      <w:pgMar w:top="1440" w:right="1080" w:bottom="1440" w:left="1080" w:header="709" w:footer="66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492" w:rsidRDefault="00E30492" w:rsidP="000B6A27">
      <w:pPr>
        <w:spacing w:after="0" w:line="240" w:lineRule="auto"/>
      </w:pPr>
      <w:r>
        <w:separator/>
      </w:r>
    </w:p>
  </w:endnote>
  <w:endnote w:type="continuationSeparator" w:id="0">
    <w:p w:rsidR="00E30492" w:rsidRDefault="00E30492" w:rsidP="000B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Math"/>
    <w:charset w:val="00"/>
    <w:family w:val="roman"/>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6162"/>
      <w:docPartObj>
        <w:docPartGallery w:val="Page Numbers (Bottom of Page)"/>
        <w:docPartUnique/>
      </w:docPartObj>
    </w:sdtPr>
    <w:sdtEndPr>
      <w:rPr>
        <w:rFonts w:ascii="Arial" w:hAnsi="Arial" w:cs="Arial"/>
        <w:noProof/>
        <w:sz w:val="20"/>
        <w:szCs w:val="20"/>
      </w:rPr>
    </w:sdtEndPr>
    <w:sdtContent>
      <w:sdt>
        <w:sdtPr>
          <w:id w:val="18476163"/>
          <w:docPartObj>
            <w:docPartGallery w:val="Page Numbers (Bottom of Page)"/>
            <w:docPartUnique/>
          </w:docPartObj>
        </w:sdtPr>
        <w:sdtEndPr>
          <w:rPr>
            <w:rFonts w:ascii="Arial" w:hAnsi="Arial" w:cs="Arial"/>
            <w:noProof/>
            <w:sz w:val="20"/>
            <w:szCs w:val="20"/>
          </w:rPr>
        </w:sdtEndPr>
        <w:sdtContent>
          <w:p w:rsidR="00EF798E" w:rsidRPr="00EF798E" w:rsidRDefault="00C90835" w:rsidP="00975C0F">
            <w:pPr>
              <w:pStyle w:val="Footer"/>
              <w:pBdr>
                <w:top w:val="single" w:sz="4" w:space="1" w:color="auto"/>
              </w:pBdr>
              <w:spacing w:before="240"/>
              <w:ind w:right="-34"/>
              <w:jc w:val="center"/>
              <w:rPr>
                <w:rFonts w:ascii="Arial" w:hAnsi="Arial" w:cs="Arial"/>
                <w:sz w:val="20"/>
                <w:szCs w:val="20"/>
              </w:rPr>
            </w:pPr>
            <w:r w:rsidRPr="00F84FE4">
              <w:rPr>
                <w:rFonts w:asciiTheme="majorHAnsi" w:hAnsiTheme="majorHAnsi" w:cs="Arial"/>
                <w:color w:val="080808" w:themeColor="accent4"/>
                <w:sz w:val="16"/>
                <w:szCs w:val="16"/>
              </w:rPr>
              <w:fldChar w:fldCharType="begin"/>
            </w:r>
            <w:r w:rsidR="00975C0F" w:rsidRPr="00F84FE4">
              <w:rPr>
                <w:rFonts w:asciiTheme="majorHAnsi" w:hAnsiTheme="majorHAnsi" w:cs="Arial"/>
                <w:color w:val="080808" w:themeColor="accent4"/>
                <w:sz w:val="16"/>
                <w:szCs w:val="16"/>
              </w:rPr>
              <w:instrText xml:space="preserve"> PAGE    \* MERGEFORMAT </w:instrText>
            </w:r>
            <w:r w:rsidRPr="00F84FE4">
              <w:rPr>
                <w:rFonts w:asciiTheme="majorHAnsi" w:hAnsiTheme="majorHAnsi" w:cs="Arial"/>
                <w:color w:val="080808" w:themeColor="accent4"/>
                <w:sz w:val="16"/>
                <w:szCs w:val="16"/>
              </w:rPr>
              <w:fldChar w:fldCharType="separate"/>
            </w:r>
            <w:r w:rsidR="00FA7DA3">
              <w:rPr>
                <w:rFonts w:asciiTheme="majorHAnsi" w:hAnsiTheme="majorHAnsi" w:cs="Arial"/>
                <w:noProof/>
                <w:color w:val="080808" w:themeColor="accent4"/>
                <w:sz w:val="16"/>
                <w:szCs w:val="16"/>
              </w:rPr>
              <w:t>4</w:t>
            </w:r>
            <w:r w:rsidRPr="00F84FE4">
              <w:rPr>
                <w:rFonts w:asciiTheme="majorHAnsi" w:hAnsiTheme="majorHAnsi" w:cs="Arial"/>
                <w:noProof/>
                <w:color w:val="080808" w:themeColor="accent4"/>
                <w:sz w:val="16"/>
                <w:szCs w:val="16"/>
              </w:rPr>
              <w:fldChar w:fldCharType="end"/>
            </w:r>
            <w:r w:rsidR="00975C0F">
              <w:rPr>
                <w:rFonts w:asciiTheme="majorHAnsi" w:hAnsiTheme="majorHAnsi" w:cs="Arial"/>
                <w:noProof/>
                <w:color w:val="080808" w:themeColor="accent4"/>
                <w:sz w:val="16"/>
                <w:szCs w:val="16"/>
              </w:rPr>
              <w:t xml:space="preserve"> / </w:t>
            </w:r>
            <w:r w:rsidR="000A6509">
              <w:rPr>
                <w:rFonts w:asciiTheme="majorHAnsi" w:hAnsiTheme="majorHAnsi" w:cs="Arial"/>
                <w:noProof/>
                <w:color w:val="080808" w:themeColor="accent4"/>
                <w:sz w:val="16"/>
                <w:szCs w:val="16"/>
              </w:rPr>
              <w:t>4</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6164"/>
      <w:docPartObj>
        <w:docPartGallery w:val="Page Numbers (Bottom of Page)"/>
        <w:docPartUnique/>
      </w:docPartObj>
    </w:sdtPr>
    <w:sdtEndPr>
      <w:rPr>
        <w:rFonts w:ascii="Arial" w:hAnsi="Arial" w:cs="Arial"/>
        <w:noProof/>
        <w:sz w:val="20"/>
        <w:szCs w:val="20"/>
      </w:rPr>
    </w:sdtEndPr>
    <w:sdtContent>
      <w:p w:rsidR="00522BA1" w:rsidRPr="00954E30" w:rsidRDefault="00C90835" w:rsidP="00EE1D64">
        <w:pPr>
          <w:pStyle w:val="Footer"/>
          <w:pBdr>
            <w:top w:val="single" w:sz="4" w:space="1" w:color="auto"/>
          </w:pBdr>
          <w:spacing w:before="240"/>
          <w:ind w:right="-34"/>
          <w:jc w:val="center"/>
          <w:rPr>
            <w:rFonts w:ascii="Arial" w:hAnsi="Arial" w:cs="Arial"/>
            <w:sz w:val="20"/>
            <w:szCs w:val="20"/>
          </w:rPr>
        </w:pPr>
        <w:r w:rsidRPr="00F84FE4">
          <w:rPr>
            <w:rFonts w:asciiTheme="majorHAnsi" w:hAnsiTheme="majorHAnsi" w:cs="Arial"/>
            <w:color w:val="080808" w:themeColor="accent4"/>
            <w:sz w:val="16"/>
            <w:szCs w:val="16"/>
          </w:rPr>
          <w:fldChar w:fldCharType="begin"/>
        </w:r>
        <w:r w:rsidR="00522BA1" w:rsidRPr="00F84FE4">
          <w:rPr>
            <w:rFonts w:asciiTheme="majorHAnsi" w:hAnsiTheme="majorHAnsi" w:cs="Arial"/>
            <w:color w:val="080808" w:themeColor="accent4"/>
            <w:sz w:val="16"/>
            <w:szCs w:val="16"/>
          </w:rPr>
          <w:instrText xml:space="preserve"> PAGE    \* MERGEFORMAT </w:instrText>
        </w:r>
        <w:r w:rsidRPr="00F84FE4">
          <w:rPr>
            <w:rFonts w:asciiTheme="majorHAnsi" w:hAnsiTheme="majorHAnsi" w:cs="Arial"/>
            <w:color w:val="080808" w:themeColor="accent4"/>
            <w:sz w:val="16"/>
            <w:szCs w:val="16"/>
          </w:rPr>
          <w:fldChar w:fldCharType="separate"/>
        </w:r>
        <w:r w:rsidR="00FA7DA3">
          <w:rPr>
            <w:rFonts w:asciiTheme="majorHAnsi" w:hAnsiTheme="majorHAnsi" w:cs="Arial"/>
            <w:noProof/>
            <w:color w:val="080808" w:themeColor="accent4"/>
            <w:sz w:val="16"/>
            <w:szCs w:val="16"/>
          </w:rPr>
          <w:t>3</w:t>
        </w:r>
        <w:r w:rsidRPr="00F84FE4">
          <w:rPr>
            <w:rFonts w:asciiTheme="majorHAnsi" w:hAnsiTheme="majorHAnsi" w:cs="Arial"/>
            <w:noProof/>
            <w:color w:val="080808" w:themeColor="accent4"/>
            <w:sz w:val="16"/>
            <w:szCs w:val="16"/>
          </w:rPr>
          <w:fldChar w:fldCharType="end"/>
        </w:r>
        <w:r w:rsidR="00942612">
          <w:rPr>
            <w:rFonts w:asciiTheme="majorHAnsi" w:hAnsiTheme="majorHAnsi" w:cs="Arial"/>
            <w:noProof/>
            <w:color w:val="080808" w:themeColor="accent4"/>
            <w:sz w:val="16"/>
            <w:szCs w:val="16"/>
          </w:rPr>
          <w:t xml:space="preserve"> / </w:t>
        </w:r>
        <w:r w:rsidR="000A6509">
          <w:rPr>
            <w:rFonts w:asciiTheme="majorHAnsi" w:hAnsiTheme="majorHAnsi" w:cs="Arial"/>
            <w:noProof/>
            <w:color w:val="080808" w:themeColor="accent4"/>
            <w:sz w:val="16"/>
            <w:szCs w:val="16"/>
          </w:rPr>
          <w:t>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476167"/>
      <w:docPartObj>
        <w:docPartGallery w:val="Page Numbers (Bottom of Page)"/>
        <w:docPartUnique/>
      </w:docPartObj>
    </w:sdtPr>
    <w:sdtEndPr>
      <w:rPr>
        <w:rFonts w:ascii="Arial" w:hAnsi="Arial" w:cs="Arial"/>
        <w:noProof/>
        <w:sz w:val="20"/>
        <w:szCs w:val="20"/>
      </w:rPr>
    </w:sdtEndPr>
    <w:sdtContent>
      <w:p w:rsidR="00942612" w:rsidRPr="00942612" w:rsidRDefault="00942612" w:rsidP="00942612">
        <w:pPr>
          <w:pStyle w:val="Footer"/>
          <w:pBdr>
            <w:top w:val="single" w:sz="4" w:space="1" w:color="auto"/>
          </w:pBdr>
          <w:ind w:right="-34"/>
          <w:jc w:val="center"/>
          <w:rPr>
            <w:sz w:val="16"/>
            <w:szCs w:val="16"/>
          </w:rPr>
        </w:pPr>
      </w:p>
      <w:p w:rsidR="00EE1D64" w:rsidRPr="00942612" w:rsidRDefault="00C90835" w:rsidP="00942612">
        <w:pPr>
          <w:pStyle w:val="Footer"/>
          <w:pBdr>
            <w:top w:val="single" w:sz="4" w:space="1" w:color="auto"/>
          </w:pBdr>
          <w:ind w:right="-34"/>
          <w:jc w:val="center"/>
          <w:rPr>
            <w:rFonts w:asciiTheme="majorHAnsi" w:hAnsiTheme="majorHAnsi" w:cs="Arial"/>
            <w:noProof/>
            <w:color w:val="080808" w:themeColor="accent4"/>
            <w:sz w:val="16"/>
            <w:szCs w:val="16"/>
          </w:rPr>
        </w:pPr>
        <w:r w:rsidRPr="00942612">
          <w:rPr>
            <w:rFonts w:asciiTheme="majorHAnsi" w:hAnsiTheme="majorHAnsi" w:cs="Arial"/>
            <w:color w:val="080808" w:themeColor="accent4"/>
            <w:sz w:val="16"/>
            <w:szCs w:val="16"/>
          </w:rPr>
          <w:fldChar w:fldCharType="begin"/>
        </w:r>
        <w:r w:rsidR="00EE1D64" w:rsidRPr="00942612">
          <w:rPr>
            <w:rFonts w:asciiTheme="majorHAnsi" w:hAnsiTheme="majorHAnsi" w:cs="Arial"/>
            <w:color w:val="080808" w:themeColor="accent4"/>
            <w:sz w:val="16"/>
            <w:szCs w:val="16"/>
          </w:rPr>
          <w:instrText xml:space="preserve"> PAGE    \* MERGEFORMAT </w:instrText>
        </w:r>
        <w:r w:rsidRPr="00942612">
          <w:rPr>
            <w:rFonts w:asciiTheme="majorHAnsi" w:hAnsiTheme="majorHAnsi" w:cs="Arial"/>
            <w:color w:val="080808" w:themeColor="accent4"/>
            <w:sz w:val="16"/>
            <w:szCs w:val="16"/>
          </w:rPr>
          <w:fldChar w:fldCharType="separate"/>
        </w:r>
        <w:r w:rsidR="00FA7DA3">
          <w:rPr>
            <w:rFonts w:asciiTheme="majorHAnsi" w:hAnsiTheme="majorHAnsi" w:cs="Arial"/>
            <w:noProof/>
            <w:color w:val="080808" w:themeColor="accent4"/>
            <w:sz w:val="16"/>
            <w:szCs w:val="16"/>
          </w:rPr>
          <w:t>1</w:t>
        </w:r>
        <w:r w:rsidRPr="00942612">
          <w:rPr>
            <w:rFonts w:asciiTheme="majorHAnsi" w:hAnsiTheme="majorHAnsi" w:cs="Arial"/>
            <w:noProof/>
            <w:color w:val="080808" w:themeColor="accent4"/>
            <w:sz w:val="16"/>
            <w:szCs w:val="16"/>
          </w:rPr>
          <w:fldChar w:fldCharType="end"/>
        </w:r>
        <w:r w:rsidR="00942612">
          <w:rPr>
            <w:rFonts w:asciiTheme="majorHAnsi" w:hAnsiTheme="majorHAnsi" w:cs="Arial"/>
            <w:noProof/>
            <w:color w:val="080808" w:themeColor="accent4"/>
            <w:sz w:val="16"/>
            <w:szCs w:val="16"/>
          </w:rPr>
          <w:t xml:space="preserve"> / </w:t>
        </w:r>
        <w:r w:rsidR="000A6509">
          <w:rPr>
            <w:rFonts w:asciiTheme="majorHAnsi" w:hAnsiTheme="majorHAnsi" w:cs="Arial"/>
            <w:noProof/>
            <w:color w:val="080808" w:themeColor="accent4"/>
            <w:sz w:val="16"/>
            <w:szCs w:val="16"/>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492" w:rsidRDefault="00E30492" w:rsidP="000B6A27">
      <w:pPr>
        <w:spacing w:after="0" w:line="240" w:lineRule="auto"/>
      </w:pPr>
      <w:r>
        <w:separator/>
      </w:r>
    </w:p>
  </w:footnote>
  <w:footnote w:type="continuationSeparator" w:id="0">
    <w:p w:rsidR="00E30492" w:rsidRDefault="00E30492" w:rsidP="000B6A27">
      <w:pPr>
        <w:spacing w:after="0" w:line="240" w:lineRule="auto"/>
      </w:pPr>
      <w:r>
        <w:continuationSeparator/>
      </w:r>
    </w:p>
  </w:footnote>
  <w:footnote w:id="1">
    <w:p w:rsidR="00522BA1" w:rsidRPr="00EF798E" w:rsidRDefault="00522BA1" w:rsidP="00EE1D64">
      <w:pPr>
        <w:pStyle w:val="ICID2015AuthorsContact"/>
        <w:spacing w:before="0" w:after="0"/>
        <w:ind w:left="0" w:firstLine="0"/>
        <w:rPr>
          <w:i/>
          <w:sz w:val="14"/>
        </w:rPr>
      </w:pPr>
      <w:r w:rsidRPr="00EF798E">
        <w:rPr>
          <w:rStyle w:val="FootnoteReference"/>
          <w:i/>
          <w:sz w:val="14"/>
        </w:rPr>
        <w:footnoteRef/>
      </w:r>
      <w:r w:rsidR="00EE1D64" w:rsidRPr="00EF798E">
        <w:rPr>
          <w:i/>
          <w:sz w:val="14"/>
        </w:rPr>
        <w:t xml:space="preserve"> </w:t>
      </w:r>
      <w:sdt>
        <w:sdtPr>
          <w:rPr>
            <w:i/>
            <w:sz w:val="14"/>
          </w:rPr>
          <w:alias w:val="Authors affiliation and contact"/>
          <w:tag w:val="Authors affiliation and contact"/>
          <w:id w:val="18476151"/>
          <w:placeholder>
            <w:docPart w:val="852196C4A6084179B3A416E1A6210CEF"/>
          </w:placeholder>
        </w:sdtPr>
        <w:sdtEndPr/>
        <w:sdtContent>
          <w:r w:rsidR="004B3963">
            <w:rPr>
              <w:i/>
              <w:sz w:val="14"/>
            </w:rPr>
            <w:t>Post-Doctoral Fellow</w:t>
          </w:r>
          <w:r w:rsidR="00274D07">
            <w:rPr>
              <w:i/>
              <w:sz w:val="14"/>
            </w:rPr>
            <w:t xml:space="preserve">, </w:t>
          </w:r>
          <w:r w:rsidR="004B3963">
            <w:rPr>
              <w:i/>
              <w:sz w:val="14"/>
            </w:rPr>
            <w:t>IWMI</w:t>
          </w:r>
          <w:r w:rsidR="00EE1D64" w:rsidRPr="00EF798E">
            <w:rPr>
              <w:i/>
              <w:sz w:val="14"/>
            </w:rPr>
            <w:t xml:space="preserve">, </w:t>
          </w:r>
          <w:r w:rsidR="004B3963">
            <w:rPr>
              <w:i/>
              <w:sz w:val="14"/>
            </w:rPr>
            <w:t>b.franklin@cgiar.org</w:t>
          </w:r>
          <w:r w:rsidR="00BB3531" w:rsidRPr="00EF798E">
            <w:rPr>
              <w:i/>
              <w:sz w:val="14"/>
            </w:rPr>
            <w:t> ;</w:t>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25" w:rsidRDefault="00E30492" w:rsidP="006701AE">
    <w:pPr>
      <w:pStyle w:val="Header"/>
      <w:pBdr>
        <w:bottom w:val="single" w:sz="4" w:space="1" w:color="auto"/>
      </w:pBdr>
      <w:rPr>
        <w:rFonts w:asciiTheme="majorHAnsi" w:hAnsiTheme="majorHAnsi" w:cs="Arial"/>
        <w:color w:val="080808" w:themeColor="accent4"/>
        <w:sz w:val="16"/>
        <w:szCs w:val="16"/>
        <w:lang w:val="en-US"/>
      </w:rPr>
    </w:pPr>
    <w:sdt>
      <w:sdtPr>
        <w:rPr>
          <w:rFonts w:asciiTheme="majorHAnsi" w:hAnsiTheme="majorHAnsi" w:cs="Arial"/>
          <w:b/>
          <w:smallCaps/>
          <w:color w:val="080808" w:themeColor="accent4"/>
          <w:sz w:val="16"/>
          <w:szCs w:val="16"/>
        </w:rPr>
        <w:alias w:val="SESSION OR WORKSHOP"/>
        <w:tag w:val="SESSION OR WORKSHOP"/>
        <w:id w:val="18476158"/>
        <w:placeholder>
          <w:docPart w:val="004A8D616A97470A9E2BA6D668DBA6F4"/>
        </w:placeholder>
        <w:dropDownList>
          <w:listItem w:displayText="Click here to choose the session or workshop" w:value="Click here to choose the session or workshop"/>
          <w:listItem w:value="THEME 1 : Drip irrigation for water saving: the winning formula?"/>
          <w:listItem w:displayText="THEME 2 : What potential for wastewater use in agriculture?" w:value="THEME 2 : What potential for wastewater use in agriculture?"/>
          <w:listItem w:displayText="THEME 3 : What governance for groundwater and surface water use in agriculture?" w:value="THEME 3 : What governance for groundwater and surface water use in agriculture?"/>
          <w:listItem w:displayText="WORKSHOP : Ecosystem Services and Multi-Functionality of Irrigation and Drainage Systems" w:value="WORKSHOP : Ecosystem Services and Multi-Functionality of Irrigation and Drainage Systems"/>
          <w:listItem w:displayText="WORKSHOP : Non-Structural Adaptations to Flood Management" w:value="WORKSHOP : Non-Structural Adaptations to Flood Management"/>
          <w:listItem w:displayText="WORKSHOP : Irrigation and Energy" w:value="WORKSHOP : Irrigation and Energy"/>
          <w:listItem w:displayText="WORKSHOP : Precision Irrigation for Sustainable Crop Production" w:value="WORKSHOP : Precision Irrigation for Sustainable Crop Production"/>
          <w:listItem w:displayText="WORKSHOP : Future of drainage under environmental challenges and emerging technologies" w:value="WORKSHOP : Future of drainage under environmental challenges and emerging technologies"/>
          <w:listItem w:displayText="WORKSHOP : Public Private Partnerships in irrigation" w:value="WORKSHOP : Public Private Partnerships in irrigation"/>
          <w:listItem w:displayText="WORKSHOP : (HIST)" w:value="WORKSHOP : (HIST)"/>
          <w:listItem w:displayText="WORKSHOP : (REUSE)" w:value="WORKSHOP : (REUSE)"/>
        </w:dropDownList>
      </w:sdtPr>
      <w:sdtEndPr/>
      <w:sdtContent>
        <w:r w:rsidR="00D02825">
          <w:rPr>
            <w:rFonts w:asciiTheme="majorHAnsi" w:hAnsiTheme="majorHAnsi" w:cs="Arial"/>
            <w:b/>
            <w:smallCaps/>
            <w:color w:val="080808" w:themeColor="accent4"/>
            <w:sz w:val="16"/>
            <w:szCs w:val="16"/>
          </w:rPr>
          <w:t>Click here to choose the session or workshop</w:t>
        </w:r>
      </w:sdtContent>
    </w:sdt>
    <w:r w:rsidR="00D02825" w:rsidRPr="00D02825">
      <w:rPr>
        <w:rFonts w:asciiTheme="majorHAnsi" w:hAnsiTheme="majorHAnsi" w:cs="Arial"/>
        <w:color w:val="080808" w:themeColor="accent4"/>
        <w:sz w:val="16"/>
        <w:szCs w:val="16"/>
        <w:lang w:val="en-US"/>
      </w:rPr>
      <w:t xml:space="preserve"> </w:t>
    </w:r>
  </w:p>
  <w:p w:rsidR="0063639A" w:rsidRDefault="00E30492" w:rsidP="006701AE">
    <w:pPr>
      <w:pStyle w:val="Header"/>
      <w:pBdr>
        <w:bottom w:val="single" w:sz="4" w:space="1" w:color="auto"/>
      </w:pBdr>
      <w:rPr>
        <w:rFonts w:asciiTheme="majorHAnsi" w:hAnsiTheme="majorHAnsi" w:cs="Arial"/>
        <w:color w:val="080808" w:themeColor="accent4"/>
        <w:sz w:val="16"/>
        <w:szCs w:val="16"/>
        <w:lang w:val="en-US"/>
      </w:rPr>
    </w:pPr>
    <w:sdt>
      <w:sdtPr>
        <w:rPr>
          <w:rFonts w:asciiTheme="majorHAnsi" w:hAnsiTheme="majorHAnsi" w:cs="Arial"/>
          <w:color w:val="080808" w:themeColor="accent4"/>
          <w:sz w:val="16"/>
          <w:szCs w:val="16"/>
          <w:lang w:val="en-US"/>
        </w:rPr>
        <w:alias w:val="Titre "/>
        <w:id w:val="18476159"/>
        <w:placeholder>
          <w:docPart w:val="60904ABED0304449A4D35E06AD97D058"/>
        </w:placeholder>
        <w:dataBinding w:prefixMappings="xmlns:ns0='http://purl.org/dc/elements/1.1/' xmlns:ns1='http://schemas.openxmlformats.org/package/2006/metadata/core-properties' " w:xpath="/ns1:coreProperties[1]/ns0:title[1]" w:storeItemID="{6C3C8BC8-F283-45AE-878A-BAB7291924A1}"/>
        <w:text/>
      </w:sdtPr>
      <w:sdtEndPr/>
      <w:sdtContent>
        <w:r w:rsidR="00FA7DA3">
          <w:rPr>
            <w:rFonts w:asciiTheme="majorHAnsi" w:hAnsiTheme="majorHAnsi" w:cs="Arial"/>
            <w:color w:val="080808" w:themeColor="accent4"/>
            <w:sz w:val="16"/>
            <w:szCs w:val="16"/>
            <w:lang w:val="en-IN"/>
          </w:rPr>
          <w:t>SOLAR IRRIGATION PUMPS: CAN ELECTRICITY BUY-BACK CURB GROUNDWATER OVER-USE?</w:t>
        </w:r>
      </w:sdtContent>
    </w:sdt>
  </w:p>
  <w:p w:rsidR="006701AE" w:rsidRPr="006701AE" w:rsidRDefault="006701AE" w:rsidP="006701AE">
    <w:pPr>
      <w:pStyle w:val="Header"/>
      <w:pBdr>
        <w:bottom w:val="single" w:sz="4" w:space="1" w:color="auto"/>
      </w:pBdr>
      <w:jc w:val="right"/>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7B" w:rsidRDefault="00E30492" w:rsidP="00EF798E">
    <w:pPr>
      <w:pStyle w:val="Header"/>
      <w:jc w:val="right"/>
      <w:rPr>
        <w:rFonts w:asciiTheme="majorHAnsi" w:hAnsiTheme="majorHAnsi" w:cs="Arial"/>
        <w:color w:val="080808" w:themeColor="accent4"/>
        <w:sz w:val="16"/>
        <w:szCs w:val="16"/>
        <w:lang w:val="en-US"/>
      </w:rPr>
    </w:pPr>
    <w:sdt>
      <w:sdtPr>
        <w:rPr>
          <w:rFonts w:asciiTheme="majorHAnsi" w:hAnsiTheme="majorHAnsi" w:cs="Arial"/>
          <w:b/>
          <w:smallCaps/>
          <w:color w:val="080808" w:themeColor="accent4"/>
          <w:sz w:val="16"/>
          <w:szCs w:val="16"/>
        </w:rPr>
        <w:alias w:val="SESSION OR WORKSHOP"/>
        <w:tag w:val="SESSION OR WORKSHOP"/>
        <w:id w:val="18476160"/>
        <w:placeholder>
          <w:docPart w:val="3DEC3AE5D4824670BF1CD5CDBD41B59A"/>
        </w:placeholder>
        <w:dropDownList>
          <w:listItem w:displayText="Click here to choose the session or workshop" w:value="Click here to choose the session or workshop"/>
          <w:listItem w:value="THEME 1 : Drip irrigation for water saving: the winning formula?"/>
          <w:listItem w:displayText="THEME 2 : What potential for wastewater use in agriculture?" w:value="THEME 2 : What potential for wastewater use in agriculture?"/>
          <w:listItem w:displayText="THEME 3 : What governance for groundwater and surface water use in agriculture?" w:value="THEME 3 : What governance for groundwater and surface water use in agriculture?"/>
          <w:listItem w:displayText="WORKSHOP : Ecosystem Services and Multi-Functionality of Irrigation and Drainage Systems" w:value="WORKSHOP : Ecosystem Services and Multi-Functionality of Irrigation and Drainage Systems"/>
          <w:listItem w:displayText="WORKSHOP : Non-Structural Adaptations to Flood Management" w:value="WORKSHOP : Non-Structural Adaptations to Flood Management"/>
          <w:listItem w:displayText="WORKSHOP : Irrigation and Energy" w:value="WORKSHOP : Irrigation and Energy"/>
          <w:listItem w:displayText="WORKSHOP : Precision Irrigation for Sustainable Crop Production" w:value="WORKSHOP : Precision Irrigation for Sustainable Crop Production"/>
          <w:listItem w:displayText="WORKSHOP : Future of drainage under environmental challenges and emerging technologies" w:value="WORKSHOP : Future of drainage under environmental challenges and emerging technologies"/>
          <w:listItem w:displayText="WORKSHOP : Public Private Partnerships in irrigation" w:value="WORKSHOP : Public Private Partnerships in irrigation"/>
          <w:listItem w:displayText="WORKSHOP : (HIST)" w:value="WORKSHOP : (HIST)"/>
          <w:listItem w:displayText="WORKSHOP : (REUSE)" w:value="WORKSHOP : (REUSE)"/>
        </w:dropDownList>
      </w:sdtPr>
      <w:sdtEndPr/>
      <w:sdtContent>
        <w:r w:rsidR="00E96826">
          <w:rPr>
            <w:rFonts w:asciiTheme="majorHAnsi" w:hAnsiTheme="majorHAnsi" w:cs="Arial"/>
            <w:b/>
            <w:smallCaps/>
            <w:color w:val="080808" w:themeColor="accent4"/>
            <w:sz w:val="16"/>
            <w:szCs w:val="16"/>
          </w:rPr>
          <w:t>THEME 3 : What governance for groundwater and surface water use in agriculture?</w:t>
        </w:r>
      </w:sdtContent>
    </w:sdt>
    <w:r w:rsidR="002F4A7B" w:rsidRPr="00D02825">
      <w:rPr>
        <w:rFonts w:asciiTheme="majorHAnsi" w:hAnsiTheme="majorHAnsi" w:cs="Arial"/>
        <w:color w:val="080808" w:themeColor="accent4"/>
        <w:sz w:val="16"/>
        <w:szCs w:val="16"/>
        <w:lang w:val="en-US"/>
      </w:rPr>
      <w:t xml:space="preserve"> </w:t>
    </w:r>
  </w:p>
  <w:p w:rsidR="00522BA1" w:rsidRPr="00E96826" w:rsidRDefault="00E30492" w:rsidP="00EF798E">
    <w:pPr>
      <w:pStyle w:val="Header"/>
      <w:jc w:val="right"/>
      <w:rPr>
        <w:rFonts w:asciiTheme="majorHAnsi" w:hAnsiTheme="majorHAnsi" w:cs="Arial"/>
        <w:b/>
        <w:smallCaps/>
        <w:color w:val="080808" w:themeColor="accent4"/>
        <w:sz w:val="16"/>
        <w:szCs w:val="16"/>
      </w:rPr>
    </w:pPr>
    <w:sdt>
      <w:sdtPr>
        <w:rPr>
          <w:rFonts w:asciiTheme="majorHAnsi" w:hAnsiTheme="majorHAnsi" w:cs="Arial"/>
          <w:b/>
          <w:smallCaps/>
          <w:color w:val="080808" w:themeColor="accent4"/>
          <w:sz w:val="16"/>
          <w:szCs w:val="16"/>
        </w:rPr>
        <w:alias w:val="Titre "/>
        <w:id w:val="18476161"/>
        <w:placeholder>
          <w:docPart w:val="E0BA74DB1C794D1A97ED60C89D9ECBE2"/>
        </w:placeholder>
        <w:dataBinding w:prefixMappings="xmlns:ns0='http://purl.org/dc/elements/1.1/' xmlns:ns1='http://schemas.openxmlformats.org/package/2006/metadata/core-properties' " w:xpath="/ns1:coreProperties[1]/ns0:title[1]" w:storeItemID="{6C3C8BC8-F283-45AE-878A-BAB7291924A1}"/>
        <w:text/>
      </w:sdtPr>
      <w:sdtEndPr/>
      <w:sdtContent>
        <w:r w:rsidR="00FA7DA3">
          <w:rPr>
            <w:rFonts w:asciiTheme="majorHAnsi" w:hAnsiTheme="majorHAnsi" w:cs="Arial"/>
            <w:b/>
            <w:smallCaps/>
            <w:color w:val="080808" w:themeColor="accent4"/>
            <w:sz w:val="16"/>
            <w:szCs w:val="16"/>
            <w:lang w:val="en-IN"/>
          </w:rPr>
          <w:t>SOLAR IRRIGATION PUMPS: CAN ELECTRICITY BUY-BACK CURB GROUNDWATER OVER-USE?</w:t>
        </w:r>
      </w:sdtContent>
    </w:sdt>
  </w:p>
  <w:p w:rsidR="00EF798E" w:rsidRPr="001F1391" w:rsidRDefault="00EF798E" w:rsidP="00EF798E">
    <w:pPr>
      <w:pStyle w:val="Header"/>
      <w:pBdr>
        <w:bottom w:val="single" w:sz="4" w:space="1" w:color="auto"/>
      </w:pBdr>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5"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5834"/>
      <w:gridCol w:w="2507"/>
    </w:tblGrid>
    <w:tr w:rsidR="0063639A" w:rsidRPr="00EF798E" w:rsidTr="0063639A">
      <w:trPr>
        <w:trHeight w:val="624"/>
        <w:jc w:val="center"/>
      </w:trPr>
      <w:tc>
        <w:tcPr>
          <w:tcW w:w="2154" w:type="dxa"/>
          <w:shd w:val="clear" w:color="auto" w:fill="auto"/>
          <w:vAlign w:val="center"/>
        </w:tcPr>
        <w:p w:rsidR="0063639A" w:rsidRPr="00F209C8" w:rsidRDefault="0063639A" w:rsidP="00B85235">
          <w:pPr>
            <w:pStyle w:val="BasicParagraph"/>
            <w:spacing w:line="240" w:lineRule="auto"/>
            <w:jc w:val="both"/>
            <w:rPr>
              <w:rFonts w:ascii="Trebuchet MS" w:hAnsi="Trebuchet MS" w:cs="Arial"/>
              <w:color w:val="auto"/>
              <w:sz w:val="16"/>
              <w:szCs w:val="16"/>
            </w:rPr>
          </w:pPr>
          <w:r>
            <w:rPr>
              <w:rFonts w:ascii="Trebuchet MS" w:hAnsi="Trebuchet MS" w:cs="Arial"/>
              <w:noProof/>
              <w:color w:val="007146" w:themeColor="background1"/>
              <w:sz w:val="16"/>
              <w:szCs w:val="16"/>
              <w:lang w:val="en-IN" w:eastAsia="en-IN"/>
            </w:rPr>
            <w:drawing>
              <wp:anchor distT="0" distB="0" distL="114300" distR="114300" simplePos="0" relativeHeight="251659264" behindDoc="0" locked="0" layoutInCell="1" allowOverlap="1" wp14:anchorId="334755F4" wp14:editId="52B94423">
                <wp:simplePos x="0" y="0"/>
                <wp:positionH relativeFrom="column">
                  <wp:posOffset>-46355</wp:posOffset>
                </wp:positionH>
                <wp:positionV relativeFrom="paragraph">
                  <wp:posOffset>-845185</wp:posOffset>
                </wp:positionV>
                <wp:extent cx="1047750" cy="971550"/>
                <wp:effectExtent l="19050" t="0" r="0" b="0"/>
                <wp:wrapSquare wrapText="bothSides"/>
                <wp:docPr id="2" name="Image 1" descr="C:\Users\AFEID\Dropbox\ICID 2015\COMMUNICATION\LOGOS\Logo_ICID2015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ID\Dropbox\ICID 2015\COMMUNICATION\LOGOS\Logo_ICID2015_Vertical.jpg"/>
                        <pic:cNvPicPr>
                          <a:picLocks noChangeAspect="1" noChangeArrowheads="1"/>
                        </pic:cNvPicPr>
                      </pic:nvPicPr>
                      <pic:blipFill>
                        <a:blip r:embed="rId1"/>
                        <a:srcRect/>
                        <a:stretch>
                          <a:fillRect/>
                        </a:stretch>
                      </pic:blipFill>
                      <pic:spPr bwMode="auto">
                        <a:xfrm>
                          <a:off x="0" y="0"/>
                          <a:ext cx="1047750" cy="971550"/>
                        </a:xfrm>
                        <a:prstGeom prst="rect">
                          <a:avLst/>
                        </a:prstGeom>
                        <a:noFill/>
                        <a:ln w="9525">
                          <a:noFill/>
                          <a:miter lim="800000"/>
                          <a:headEnd/>
                          <a:tailEnd/>
                        </a:ln>
                      </pic:spPr>
                    </pic:pic>
                  </a:graphicData>
                </a:graphic>
              </wp:anchor>
            </w:drawing>
          </w:r>
        </w:p>
      </w:tc>
      <w:tc>
        <w:tcPr>
          <w:tcW w:w="5834" w:type="dxa"/>
          <w:shd w:val="clear" w:color="auto" w:fill="auto"/>
          <w:vAlign w:val="center"/>
        </w:tcPr>
        <w:p w:rsidR="0063639A" w:rsidRDefault="0063639A" w:rsidP="00B85235">
          <w:pPr>
            <w:pStyle w:val="BasicParagraph"/>
            <w:spacing w:line="240" w:lineRule="auto"/>
            <w:jc w:val="center"/>
            <w:rPr>
              <w:rFonts w:ascii="Trebuchet MS" w:hAnsi="Trebuchet MS" w:cs="Arial"/>
              <w:color w:val="auto"/>
              <w:sz w:val="16"/>
              <w:szCs w:val="16"/>
            </w:rPr>
          </w:pPr>
        </w:p>
        <w:p w:rsidR="0063639A" w:rsidRPr="00EF798E" w:rsidRDefault="0063639A" w:rsidP="00B85235">
          <w:pPr>
            <w:pStyle w:val="BasicParagraph"/>
            <w:spacing w:line="240" w:lineRule="auto"/>
            <w:ind w:left="-246" w:right="-232"/>
            <w:jc w:val="center"/>
            <w:rPr>
              <w:rFonts w:ascii="Trebuchet MS" w:hAnsi="Trebuchet MS" w:cs="Arial"/>
              <w:color w:val="auto"/>
              <w:sz w:val="14"/>
              <w:szCs w:val="16"/>
            </w:rPr>
          </w:pPr>
          <w:r w:rsidRPr="00EF798E">
            <w:rPr>
              <w:rFonts w:ascii="Trebuchet MS" w:hAnsi="Trebuchet MS" w:cs="Arial"/>
              <w:color w:val="auto"/>
              <w:sz w:val="14"/>
              <w:szCs w:val="16"/>
            </w:rPr>
            <w:t>International Commission on Irrigation and Drainage</w:t>
          </w:r>
        </w:p>
        <w:p w:rsidR="0063639A" w:rsidRPr="006E40BF" w:rsidRDefault="0063639A" w:rsidP="00B85235">
          <w:pPr>
            <w:pStyle w:val="BasicParagraph"/>
            <w:spacing w:line="240" w:lineRule="auto"/>
            <w:ind w:left="-246" w:right="-232"/>
            <w:jc w:val="center"/>
            <w:rPr>
              <w:rFonts w:ascii="Trebuchet MS" w:hAnsi="Trebuchet MS" w:cs="Arial"/>
              <w:color w:val="auto"/>
              <w:sz w:val="12"/>
              <w:szCs w:val="16"/>
            </w:rPr>
          </w:pPr>
        </w:p>
        <w:p w:rsidR="0063639A" w:rsidRDefault="0063639A" w:rsidP="00B85235">
          <w:pPr>
            <w:pStyle w:val="BasicParagraph"/>
            <w:spacing w:line="240" w:lineRule="auto"/>
            <w:ind w:left="-246" w:right="-232"/>
            <w:jc w:val="center"/>
            <w:rPr>
              <w:rFonts w:ascii="Trebuchet MS" w:hAnsi="Trebuchet MS" w:cs="Arial"/>
              <w:b/>
              <w:color w:val="02290C" w:themeColor="background2"/>
              <w:sz w:val="20"/>
              <w:szCs w:val="16"/>
            </w:rPr>
          </w:pPr>
          <w:r w:rsidRPr="006E40BF">
            <w:rPr>
              <w:rFonts w:ascii="Trebuchet MS" w:hAnsi="Trebuchet MS" w:cs="Arial"/>
              <w:b/>
              <w:color w:val="02290C" w:themeColor="background2"/>
              <w:sz w:val="20"/>
              <w:szCs w:val="16"/>
            </w:rPr>
            <w:t>26</w:t>
          </w:r>
          <w:r w:rsidRPr="006E40BF">
            <w:rPr>
              <w:rFonts w:ascii="Trebuchet MS" w:hAnsi="Trebuchet MS" w:cs="Arial"/>
              <w:b/>
              <w:color w:val="02290C" w:themeColor="background2"/>
              <w:sz w:val="20"/>
              <w:szCs w:val="16"/>
              <w:vertAlign w:val="superscript"/>
            </w:rPr>
            <w:t xml:space="preserve">th </w:t>
          </w:r>
          <w:r w:rsidRPr="006E40BF">
            <w:rPr>
              <w:rFonts w:ascii="Trebuchet MS" w:hAnsi="Trebuchet MS" w:cs="Arial"/>
              <w:b/>
              <w:color w:val="02290C" w:themeColor="background2"/>
              <w:sz w:val="20"/>
              <w:szCs w:val="16"/>
            </w:rPr>
            <w:t>Euro-mediterranean Regional Conference and Workshops</w:t>
          </w:r>
        </w:p>
        <w:p w:rsidR="0063639A" w:rsidRPr="006E40BF" w:rsidRDefault="0063639A" w:rsidP="00B85235">
          <w:pPr>
            <w:pStyle w:val="BasicParagraph"/>
            <w:spacing w:line="240" w:lineRule="auto"/>
            <w:ind w:left="-246" w:right="-232"/>
            <w:jc w:val="center"/>
            <w:rPr>
              <w:rFonts w:ascii="Trebuchet MS" w:hAnsi="Trebuchet MS" w:cs="Arial"/>
              <w:b/>
              <w:i/>
              <w:color w:val="02290C" w:themeColor="background2"/>
              <w:sz w:val="20"/>
              <w:szCs w:val="16"/>
              <w:lang w:val="en-US"/>
            </w:rPr>
          </w:pPr>
          <w:r w:rsidRPr="006E40BF">
            <w:rPr>
              <w:rFonts w:ascii="Trebuchet MS" w:hAnsi="Trebuchet MS" w:cs="Arial"/>
              <w:b/>
              <w:i/>
              <w:color w:val="02290C" w:themeColor="background2"/>
              <w:sz w:val="20"/>
              <w:szCs w:val="16"/>
              <w:lang w:val="en-US"/>
            </w:rPr>
            <w:t>« Innovate to improve Irrigation perform</w:t>
          </w:r>
          <w:r w:rsidR="00EF798E">
            <w:rPr>
              <w:rFonts w:ascii="Trebuchet MS" w:hAnsi="Trebuchet MS" w:cs="Arial"/>
              <w:b/>
              <w:i/>
              <w:color w:val="02290C" w:themeColor="background2"/>
              <w:sz w:val="20"/>
              <w:szCs w:val="16"/>
              <w:lang w:val="en-US"/>
            </w:rPr>
            <w:t>a</w:t>
          </w:r>
          <w:r w:rsidRPr="006E40BF">
            <w:rPr>
              <w:rFonts w:ascii="Trebuchet MS" w:hAnsi="Trebuchet MS" w:cs="Arial"/>
              <w:b/>
              <w:i/>
              <w:color w:val="02290C" w:themeColor="background2"/>
              <w:sz w:val="20"/>
              <w:szCs w:val="16"/>
              <w:lang w:val="en-US"/>
            </w:rPr>
            <w:t>nces »</w:t>
          </w:r>
        </w:p>
        <w:p w:rsidR="0063639A" w:rsidRPr="006E40BF" w:rsidRDefault="0063639A" w:rsidP="00B85235">
          <w:pPr>
            <w:pStyle w:val="BasicParagraph"/>
            <w:spacing w:line="240" w:lineRule="auto"/>
            <w:ind w:left="-246" w:right="-232"/>
            <w:jc w:val="center"/>
            <w:rPr>
              <w:rFonts w:ascii="Trebuchet MS" w:hAnsi="Trebuchet MS" w:cs="Arial"/>
              <w:color w:val="auto"/>
              <w:sz w:val="12"/>
              <w:szCs w:val="16"/>
              <w:lang w:val="en-US"/>
            </w:rPr>
          </w:pPr>
        </w:p>
        <w:p w:rsidR="0063639A" w:rsidRPr="00EF798E" w:rsidRDefault="0063639A" w:rsidP="00B85235">
          <w:pPr>
            <w:pStyle w:val="BasicParagraph"/>
            <w:spacing w:line="240" w:lineRule="auto"/>
            <w:ind w:left="-246" w:right="-232"/>
            <w:jc w:val="center"/>
            <w:rPr>
              <w:rFonts w:ascii="Trebuchet MS" w:hAnsi="Trebuchet MS" w:cs="Arial"/>
              <w:color w:val="auto"/>
              <w:sz w:val="14"/>
              <w:szCs w:val="16"/>
              <w:lang w:val="fr-FR"/>
            </w:rPr>
          </w:pPr>
          <w:r w:rsidRPr="00EF798E">
            <w:rPr>
              <w:rFonts w:ascii="Trebuchet MS" w:hAnsi="Trebuchet MS" w:cs="Arial"/>
              <w:color w:val="auto"/>
              <w:sz w:val="14"/>
              <w:szCs w:val="16"/>
              <w:lang w:val="fr-FR"/>
            </w:rPr>
            <w:t>1</w:t>
          </w:r>
          <w:r w:rsidR="00EF798E" w:rsidRPr="00EF798E">
            <w:rPr>
              <w:rFonts w:ascii="Trebuchet MS" w:hAnsi="Trebuchet MS" w:cs="Arial"/>
              <w:color w:val="auto"/>
              <w:sz w:val="14"/>
              <w:szCs w:val="16"/>
              <w:lang w:val="fr-FR"/>
            </w:rPr>
            <w:t>2</w:t>
          </w:r>
          <w:r w:rsidRPr="00EF798E">
            <w:rPr>
              <w:rFonts w:ascii="Trebuchet MS" w:hAnsi="Trebuchet MS" w:cs="Arial"/>
              <w:color w:val="auto"/>
              <w:sz w:val="14"/>
              <w:szCs w:val="16"/>
              <w:lang w:val="fr-FR"/>
            </w:rPr>
            <w:t>-1</w:t>
          </w:r>
          <w:r w:rsidR="00EF798E" w:rsidRPr="00EF798E">
            <w:rPr>
              <w:rFonts w:ascii="Trebuchet MS" w:hAnsi="Trebuchet MS" w:cs="Arial"/>
              <w:color w:val="auto"/>
              <w:sz w:val="14"/>
              <w:szCs w:val="16"/>
              <w:lang w:val="fr-FR"/>
            </w:rPr>
            <w:t>5</w:t>
          </w:r>
          <w:r w:rsidRPr="00EF798E">
            <w:rPr>
              <w:rFonts w:ascii="Trebuchet MS" w:hAnsi="Trebuchet MS" w:cs="Arial"/>
              <w:color w:val="auto"/>
              <w:sz w:val="14"/>
              <w:szCs w:val="16"/>
              <w:lang w:val="fr-FR"/>
            </w:rPr>
            <w:t xml:space="preserve"> October 2015, Montpellier, France</w:t>
          </w:r>
        </w:p>
        <w:p w:rsidR="0063639A" w:rsidRPr="006E40BF" w:rsidRDefault="0063639A" w:rsidP="00B85235">
          <w:pPr>
            <w:pStyle w:val="BasicParagraph"/>
            <w:spacing w:line="240" w:lineRule="auto"/>
            <w:jc w:val="center"/>
            <w:rPr>
              <w:rFonts w:ascii="Trebuchet MS" w:hAnsi="Trebuchet MS" w:cs="Arial"/>
              <w:color w:val="auto"/>
              <w:sz w:val="16"/>
              <w:szCs w:val="16"/>
              <w:lang w:val="fr-FR"/>
            </w:rPr>
          </w:pPr>
        </w:p>
      </w:tc>
      <w:tc>
        <w:tcPr>
          <w:tcW w:w="2507" w:type="dxa"/>
          <w:shd w:val="clear" w:color="auto" w:fill="auto"/>
          <w:vAlign w:val="center"/>
        </w:tcPr>
        <w:p w:rsidR="0063639A" w:rsidRPr="00EF798E" w:rsidRDefault="00E30492" w:rsidP="00EF798E">
          <w:pPr>
            <w:pStyle w:val="BasicParagraph"/>
            <w:spacing w:line="240" w:lineRule="auto"/>
            <w:ind w:left="16" w:firstLine="200"/>
            <w:jc w:val="right"/>
            <w:rPr>
              <w:rFonts w:asciiTheme="majorHAnsi" w:hAnsiTheme="majorHAnsi" w:cs="Arial"/>
              <w:color w:val="080808" w:themeColor="accent4"/>
              <w:sz w:val="14"/>
              <w:szCs w:val="16"/>
            </w:rPr>
          </w:pPr>
          <w:sdt>
            <w:sdtPr>
              <w:rPr>
                <w:rFonts w:asciiTheme="majorHAnsi" w:hAnsiTheme="majorHAnsi" w:cs="Arial"/>
                <w:b/>
                <w:smallCaps/>
                <w:color w:val="080808" w:themeColor="accent4"/>
                <w:sz w:val="14"/>
                <w:szCs w:val="16"/>
              </w:rPr>
              <w:alias w:val="SESSION OR WORKSHOP"/>
              <w:tag w:val="SESSION OR WORKSHOP"/>
              <w:id w:val="18476165"/>
              <w:placeholder>
                <w:docPart w:val="1B41D989F6CE486D87502808698FB678"/>
              </w:placeholder>
              <w:dropDownList>
                <w:listItem w:displayText="Click here to choose the session or workshop" w:value="Click here to choose the session or workshop"/>
                <w:listItem w:value="THEME 1 : Drip irrigation for water saving: the winning formula?"/>
                <w:listItem w:displayText="THEME 2 : What potential for wastewater use in agriculture?" w:value="THEME 2 : What potential for wastewater use in agriculture?"/>
                <w:listItem w:displayText="THEME 3 : What governance for groundwater and surface water use in agriculture?" w:value="THEME 3 : What governance for groundwater and surface water use in agriculture?"/>
                <w:listItem w:displayText="WORKSHOP : Ecosystem Services and Multi-Functionality of Irrigation and Drainage Systems" w:value="WORKSHOP : Ecosystem Services and Multi-Functionality of Irrigation and Drainage Systems"/>
                <w:listItem w:displayText="WORKSHOP : Non-Structural Adaptations to Flood Management" w:value="WORKSHOP : Non-Structural Adaptations to Flood Management"/>
                <w:listItem w:displayText="WORKSHOP : Irrigation and Energy" w:value="WORKSHOP : Irrigation and Energy"/>
                <w:listItem w:displayText="WORKSHOP : Precision Irrigation for Sustainable Crop Production" w:value="WORKSHOP : Precision Irrigation for Sustainable Crop Production"/>
                <w:listItem w:displayText="WORKSHOP : Future of drainage under environmental challenges and emerging technologies" w:value="WORKSHOP : Future of drainage under environmental challenges and emerging technologies"/>
                <w:listItem w:displayText="WORKSHOP : Public Private Partnerships in irrigation" w:value="WORKSHOP : Public Private Partnerships in irrigation"/>
                <w:listItem w:displayText="WORKSHOP : (HIST)" w:value="WORKSHOP : (HIST)"/>
                <w:listItem w:displayText="WORKSHOP : (REUSE)" w:value="WORKSHOP : (REUSE)"/>
              </w:dropDownList>
            </w:sdtPr>
            <w:sdtEndPr/>
            <w:sdtContent>
              <w:r w:rsidR="00FD11DA">
                <w:rPr>
                  <w:rFonts w:asciiTheme="majorHAnsi" w:hAnsiTheme="majorHAnsi" w:cs="Arial"/>
                  <w:b/>
                  <w:smallCaps/>
                  <w:color w:val="080808" w:themeColor="accent4"/>
                  <w:sz w:val="14"/>
                  <w:szCs w:val="16"/>
                </w:rPr>
                <w:t>THEME 3 : What governance for groundwater and surface water use in agriculture?</w:t>
              </w:r>
            </w:sdtContent>
          </w:sdt>
          <w:r w:rsidR="0063639A" w:rsidRPr="00EF798E">
            <w:rPr>
              <w:rFonts w:asciiTheme="majorHAnsi" w:hAnsiTheme="majorHAnsi" w:cs="Arial"/>
              <w:color w:val="080808" w:themeColor="accent4"/>
              <w:sz w:val="14"/>
              <w:szCs w:val="16"/>
            </w:rPr>
            <w:t xml:space="preserve"> </w:t>
          </w:r>
        </w:p>
        <w:p w:rsidR="0063639A" w:rsidRPr="00EF798E" w:rsidRDefault="0063639A" w:rsidP="00EF798E">
          <w:pPr>
            <w:pStyle w:val="BasicParagraph"/>
            <w:spacing w:line="240" w:lineRule="auto"/>
            <w:ind w:left="157" w:firstLine="200"/>
            <w:jc w:val="right"/>
            <w:rPr>
              <w:rFonts w:asciiTheme="majorHAnsi" w:hAnsiTheme="majorHAnsi" w:cs="Arial"/>
              <w:color w:val="080808" w:themeColor="accent4"/>
              <w:sz w:val="14"/>
              <w:szCs w:val="16"/>
            </w:rPr>
          </w:pPr>
        </w:p>
        <w:p w:rsidR="0063639A" w:rsidRPr="00EF798E" w:rsidRDefault="0063639A" w:rsidP="00FA7DA3">
          <w:pPr>
            <w:pStyle w:val="BasicParagraph"/>
            <w:spacing w:line="240" w:lineRule="auto"/>
            <w:ind w:left="157" w:firstLine="200"/>
            <w:jc w:val="right"/>
            <w:rPr>
              <w:rFonts w:asciiTheme="majorHAnsi" w:hAnsiTheme="majorHAnsi" w:cs="Arial"/>
              <w:color w:val="080808" w:themeColor="accent4"/>
              <w:sz w:val="14"/>
              <w:szCs w:val="16"/>
              <w:lang w:val="en-US"/>
            </w:rPr>
          </w:pPr>
          <w:r w:rsidRPr="00EF798E">
            <w:rPr>
              <w:rFonts w:asciiTheme="majorHAnsi" w:hAnsiTheme="majorHAnsi" w:cs="Arial"/>
              <w:color w:val="080808" w:themeColor="accent4"/>
              <w:sz w:val="14"/>
              <w:szCs w:val="16"/>
            </w:rPr>
            <w:t xml:space="preserve"> </w:t>
          </w:r>
          <w:sdt>
            <w:sdtPr>
              <w:rPr>
                <w:rFonts w:asciiTheme="majorHAnsi" w:hAnsiTheme="majorHAnsi" w:cs="Arial"/>
                <w:color w:val="080808" w:themeColor="accent4"/>
                <w:sz w:val="14"/>
                <w:szCs w:val="16"/>
                <w:lang w:val="en-US"/>
              </w:rPr>
              <w:alias w:val="Titre "/>
              <w:id w:val="18476166"/>
              <w:placeholder>
                <w:docPart w:val="141A1797CFF348CD881C8A8FC30756F2"/>
              </w:placeholder>
              <w:dataBinding w:prefixMappings="xmlns:ns0='http://purl.org/dc/elements/1.1/' xmlns:ns1='http://schemas.openxmlformats.org/package/2006/metadata/core-properties' " w:xpath="/ns1:coreProperties[1]/ns0:title[1]" w:storeItemID="{6C3C8BC8-F283-45AE-878A-BAB7291924A1}"/>
              <w:text/>
            </w:sdtPr>
            <w:sdtContent>
              <w:r w:rsidR="00FA7DA3" w:rsidRPr="00FA7DA3">
                <w:rPr>
                  <w:rFonts w:asciiTheme="majorHAnsi" w:hAnsiTheme="majorHAnsi" w:cs="Arial"/>
                  <w:color w:val="080808" w:themeColor="accent4"/>
                  <w:sz w:val="14"/>
                  <w:szCs w:val="16"/>
                  <w:lang w:val="en-US"/>
                </w:rPr>
                <w:t>SOLAR IRRIGATION PUMPS: CAN ELECTRICITY BUY-BACK CURB GROUNDWATER OVER-USE?</w:t>
              </w:r>
            </w:sdtContent>
          </w:sdt>
        </w:p>
      </w:tc>
    </w:tr>
  </w:tbl>
  <w:p w:rsidR="0063639A" w:rsidRPr="0063639A" w:rsidRDefault="0063639A">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8E" w:rsidRDefault="00E30492" w:rsidP="00EF798E">
    <w:pPr>
      <w:pStyle w:val="Header"/>
      <w:pBdr>
        <w:bottom w:val="single" w:sz="4" w:space="1" w:color="auto"/>
      </w:pBdr>
      <w:rPr>
        <w:rFonts w:asciiTheme="majorHAnsi" w:hAnsiTheme="majorHAnsi" w:cs="Arial"/>
        <w:color w:val="080808" w:themeColor="accent4"/>
        <w:sz w:val="16"/>
        <w:szCs w:val="16"/>
        <w:lang w:val="en-US"/>
      </w:rPr>
    </w:pPr>
    <w:sdt>
      <w:sdtPr>
        <w:rPr>
          <w:rFonts w:asciiTheme="majorHAnsi" w:hAnsiTheme="majorHAnsi" w:cs="Arial"/>
          <w:b/>
          <w:smallCaps/>
          <w:color w:val="080808" w:themeColor="accent4"/>
          <w:sz w:val="16"/>
          <w:szCs w:val="16"/>
        </w:rPr>
        <w:alias w:val="SESSION OR WORKSHOP"/>
        <w:tag w:val="SESSION OR WORKSHOP"/>
        <w:id w:val="18476168"/>
        <w:placeholder>
          <w:docPart w:val="B43E48C5575B48C09FD6EE5A71C42968"/>
        </w:placeholder>
        <w:dropDownList>
          <w:listItem w:displayText="Click here to choose the session or workshop" w:value="Click here to choose the session or workshop"/>
          <w:listItem w:value="THEME 1 : Drip irrigation for water saving: the winning formula?"/>
          <w:listItem w:displayText="THEME 2 : What potential for wastewater use in agriculture?" w:value="THEME 2 : What potential for wastewater use in agriculture?"/>
          <w:listItem w:displayText="THEME 3 : What governance for groundwater and surface water use in agriculture?" w:value="THEME 3 : What governance for groundwater and surface water use in agriculture?"/>
          <w:listItem w:displayText="WORKSHOP : Ecosystem Services and Multi-Functionality of Irrigation and Drainage Systems" w:value="WORKSHOP : Ecosystem Services and Multi-Functionality of Irrigation and Drainage Systems"/>
          <w:listItem w:displayText="WORKSHOP : Non-Structural Adaptations to Flood Management" w:value="WORKSHOP : Non-Structural Adaptations to Flood Management"/>
          <w:listItem w:displayText="WORKSHOP : Irrigation and Energy" w:value="WORKSHOP : Irrigation and Energy"/>
          <w:listItem w:displayText="WORKSHOP : Precision Irrigation for Sustainable Crop Production" w:value="WORKSHOP : Precision Irrigation for Sustainable Crop Production"/>
          <w:listItem w:displayText="WORKSHOP : Future of drainage under environmental challenges and emerging technologies" w:value="WORKSHOP : Future of drainage under environmental challenges and emerging technologies"/>
          <w:listItem w:displayText="WORKSHOP : Public Private Partnerships in irrigation" w:value="WORKSHOP : Public Private Partnerships in irrigation"/>
          <w:listItem w:displayText="WORKSHOP : (HIST)" w:value="WORKSHOP : (HIST)"/>
          <w:listItem w:displayText="WORKSHOP : (REUSE)" w:value="WORKSHOP : (REUSE)"/>
        </w:dropDownList>
      </w:sdtPr>
      <w:sdtEndPr/>
      <w:sdtContent>
        <w:r w:rsidR="00EF798E">
          <w:rPr>
            <w:rFonts w:asciiTheme="majorHAnsi" w:hAnsiTheme="majorHAnsi" w:cs="Arial"/>
            <w:b/>
            <w:smallCaps/>
            <w:color w:val="080808" w:themeColor="accent4"/>
            <w:sz w:val="16"/>
            <w:szCs w:val="16"/>
          </w:rPr>
          <w:t>Click here to choose the session or workshop</w:t>
        </w:r>
      </w:sdtContent>
    </w:sdt>
    <w:r w:rsidR="00EF798E" w:rsidRPr="00D02825">
      <w:rPr>
        <w:rFonts w:asciiTheme="majorHAnsi" w:hAnsiTheme="majorHAnsi" w:cs="Arial"/>
        <w:color w:val="080808" w:themeColor="accent4"/>
        <w:sz w:val="16"/>
        <w:szCs w:val="16"/>
        <w:lang w:val="en-US"/>
      </w:rPr>
      <w:t xml:space="preserve"> </w:t>
    </w:r>
  </w:p>
  <w:p w:rsidR="00EF798E" w:rsidRDefault="00E30492" w:rsidP="00EF798E">
    <w:pPr>
      <w:pStyle w:val="Header"/>
      <w:pBdr>
        <w:bottom w:val="single" w:sz="4" w:space="1" w:color="auto"/>
      </w:pBdr>
      <w:jc w:val="both"/>
      <w:rPr>
        <w:rFonts w:asciiTheme="majorHAnsi" w:hAnsiTheme="majorHAnsi" w:cs="Arial"/>
        <w:color w:val="080808" w:themeColor="accent4"/>
        <w:sz w:val="16"/>
        <w:szCs w:val="16"/>
        <w:lang w:val="en-US"/>
      </w:rPr>
    </w:pPr>
    <w:sdt>
      <w:sdtPr>
        <w:rPr>
          <w:rFonts w:asciiTheme="majorHAnsi" w:hAnsiTheme="majorHAnsi" w:cs="Arial"/>
          <w:color w:val="080808" w:themeColor="accent4"/>
          <w:sz w:val="16"/>
          <w:szCs w:val="16"/>
          <w:lang w:val="en-US"/>
        </w:rPr>
        <w:alias w:val="Titre "/>
        <w:id w:val="18476169"/>
        <w:placeholder>
          <w:docPart w:val="130D132198D44F2FA6473C6FF2251BCB"/>
        </w:placeholder>
        <w:dataBinding w:prefixMappings="xmlns:ns0='http://purl.org/dc/elements/1.1/' xmlns:ns1='http://schemas.openxmlformats.org/package/2006/metadata/core-properties' " w:xpath="/ns1:coreProperties[1]/ns0:title[1]" w:storeItemID="{6C3C8BC8-F283-45AE-878A-BAB7291924A1}"/>
        <w:text/>
      </w:sdtPr>
      <w:sdtEndPr/>
      <w:sdtContent>
        <w:r w:rsidR="00FA7DA3">
          <w:rPr>
            <w:rFonts w:asciiTheme="majorHAnsi" w:hAnsiTheme="majorHAnsi" w:cs="Arial"/>
            <w:color w:val="080808" w:themeColor="accent4"/>
            <w:sz w:val="16"/>
            <w:szCs w:val="16"/>
            <w:lang w:val="en-IN"/>
          </w:rPr>
          <w:t>SOLAR IRRIGATION PUMPS: CAN ELECTRICITY BUY-BACK CURB GROUNDWATER OVER-USE?</w:t>
        </w:r>
      </w:sdtContent>
    </w:sdt>
  </w:p>
  <w:p w:rsidR="00EF798E" w:rsidRPr="001F1391" w:rsidRDefault="00EF798E" w:rsidP="00EF798E">
    <w:pPr>
      <w:pStyle w:val="Header"/>
      <w:pBdr>
        <w:bottom w:val="single" w:sz="4" w:space="1" w:color="auto"/>
      </w:pBdr>
      <w:jc w:val="both"/>
      <w:rPr>
        <w:rFonts w:ascii="Arial" w:hAnsi="Arial" w:cs="Arial"/>
        <w:sz w:val="16"/>
        <w:szCs w:val="16"/>
      </w:rPr>
    </w:pPr>
  </w:p>
  <w:p w:rsidR="00EF798E" w:rsidRPr="00EF798E" w:rsidRDefault="00EF7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DD5"/>
    <w:multiLevelType w:val="hybridMultilevel"/>
    <w:tmpl w:val="52086B52"/>
    <w:lvl w:ilvl="0" w:tplc="856E34AA">
      <w:start w:val="1"/>
      <w:numFmt w:val="decimal"/>
      <w:pStyle w:val="PaperText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B86F41"/>
    <w:multiLevelType w:val="hybridMultilevel"/>
    <w:tmpl w:val="2E8C31A8"/>
    <w:lvl w:ilvl="0" w:tplc="ED9E8A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833A4"/>
    <w:multiLevelType w:val="hybridMultilevel"/>
    <w:tmpl w:val="6546BE12"/>
    <w:lvl w:ilvl="0" w:tplc="3386F8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12754A"/>
    <w:multiLevelType w:val="multilevel"/>
    <w:tmpl w:val="3F68C33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227"/>
      </w:pPr>
      <w:rPr>
        <w:rFonts w:hint="default"/>
      </w:rPr>
    </w:lvl>
    <w:lvl w:ilvl="2">
      <w:start w:val="1"/>
      <w:numFmt w:val="decimal"/>
      <w:suff w:val="space"/>
      <w:lvlText w:val="%1.%2.%3"/>
      <w:lvlJc w:val="left"/>
      <w:pPr>
        <w:ind w:left="681" w:hanging="227"/>
      </w:pPr>
      <w:rPr>
        <w:rFonts w:hint="default"/>
        <w:sz w:val="19"/>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righ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right"/>
      <w:pPr>
        <w:ind w:left="2043" w:hanging="227"/>
      </w:pPr>
      <w:rPr>
        <w:rFonts w:hint="default"/>
      </w:rPr>
    </w:lvl>
  </w:abstractNum>
  <w:abstractNum w:abstractNumId="4" w15:restartNumberingAfterBreak="0">
    <w:nsid w:val="35165564"/>
    <w:multiLevelType w:val="hybridMultilevel"/>
    <w:tmpl w:val="33DA9A5E"/>
    <w:lvl w:ilvl="0" w:tplc="82B62310">
      <w:numFmt w:val="bullet"/>
      <w:pStyle w:val="PaperTextbullets"/>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DF0872"/>
    <w:multiLevelType w:val="multilevel"/>
    <w:tmpl w:val="AE9E83DE"/>
    <w:lvl w:ilvl="0">
      <w:start w:val="1"/>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decimal"/>
      <w:lvlRestart w:val="0"/>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AB812EF"/>
    <w:multiLevelType w:val="multilevel"/>
    <w:tmpl w:val="3814E13C"/>
    <w:lvl w:ilvl="0">
      <w:start w:val="1"/>
      <w:numFmt w:val="decimal"/>
      <w:pStyle w:val="ICID2015Titlelevel1"/>
      <w:suff w:val="space"/>
      <w:lvlText w:val="%1."/>
      <w:lvlJc w:val="left"/>
      <w:pPr>
        <w:ind w:left="227" w:hanging="227"/>
      </w:pPr>
      <w:rPr>
        <w:rFonts w:hint="default"/>
      </w:rPr>
    </w:lvl>
    <w:lvl w:ilvl="1">
      <w:start w:val="1"/>
      <w:numFmt w:val="decimal"/>
      <w:lvlRestart w:val="0"/>
      <w:pStyle w:val="ICID2015Titlelevel2"/>
      <w:suff w:val="space"/>
      <w:lvlText w:val="%1.%2"/>
      <w:lvlJc w:val="left"/>
      <w:pPr>
        <w:ind w:left="454" w:hanging="227"/>
      </w:pPr>
      <w:rPr>
        <w:rFonts w:hint="default"/>
      </w:rPr>
    </w:lvl>
    <w:lvl w:ilvl="2">
      <w:start w:val="1"/>
      <w:numFmt w:val="decimal"/>
      <w:lvlRestart w:val="0"/>
      <w:pStyle w:val="ICID2015Titlelevel3"/>
      <w:suff w:val="space"/>
      <w:lvlText w:val="%1.%2.%3"/>
      <w:lvlJc w:val="left"/>
      <w:pPr>
        <w:ind w:left="681" w:hanging="227"/>
      </w:pPr>
      <w:rPr>
        <w:rFonts w:hint="default"/>
        <w:sz w:val="19"/>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righ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right"/>
      <w:pPr>
        <w:ind w:left="2043" w:hanging="227"/>
      </w:pPr>
      <w:rPr>
        <w:rFonts w:hint="default"/>
      </w:rPr>
    </w:lvl>
  </w:abstractNum>
  <w:abstractNum w:abstractNumId="7" w15:restartNumberingAfterBreak="0">
    <w:nsid w:val="74535CF1"/>
    <w:multiLevelType w:val="multilevel"/>
    <w:tmpl w:val="147E7CF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4"/>
  </w:num>
  <w:num w:numId="4">
    <w:abstractNumId w:val="2"/>
  </w:num>
  <w:num w:numId="5">
    <w:abstractNumId w:val="7"/>
  </w:num>
  <w:num w:numId="6">
    <w:abstractNumId w:val="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5"/>
  </w:num>
  <w:num w:numId="8">
    <w:abstractNumId w:val="3"/>
  </w:num>
  <w:num w:numId="9">
    <w:abstractNumId w:val="3"/>
    <w:lvlOverride w:ilvl="0">
      <w:lvl w:ilvl="0">
        <w:start w:val="1"/>
        <w:numFmt w:val="decimal"/>
        <w:lvlText w:val="%1."/>
        <w:lvlJc w:val="left"/>
        <w:pPr>
          <w:ind w:left="720" w:hanging="360"/>
        </w:pPr>
        <w:rPr>
          <w:rFonts w:hint="default"/>
        </w:rPr>
      </w:lvl>
    </w:lvlOverride>
    <w:lvlOverride w:ilvl="1">
      <w:lvl w:ilvl="1">
        <w:start w:val="1"/>
        <w:numFmt w:val="decimal"/>
        <w:lvlRestart w:val="0"/>
        <w:lvlText w:val="%1.%2."/>
        <w:lvlJc w:val="left"/>
        <w:pPr>
          <w:ind w:left="360" w:hanging="360"/>
        </w:pPr>
        <w:rPr>
          <w:rFonts w:hint="default"/>
        </w:rPr>
      </w:lvl>
    </w:lvlOverride>
    <w:lvlOverride w:ilvl="2">
      <w:lvl w:ilvl="2">
        <w:start w:val="1"/>
        <w:numFmt w:val="decimal"/>
        <w:lvlRestart w:val="0"/>
        <w:lvlText w:val="%1.%3.%2"/>
        <w:lvlJc w:val="lef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3"/>
  </w:num>
  <w:num w:numId="12">
    <w:abstractNumId w:val="3"/>
  </w:num>
  <w:num w:numId="13">
    <w:abstractNumId w:val="3"/>
  </w:num>
  <w:num w:numId="14">
    <w:abstractNumId w:val="3"/>
    <w:lvlOverride w:ilvl="0">
      <w:lvl w:ilvl="0">
        <w:start w:val="1"/>
        <w:numFmt w:val="decimal"/>
        <w:suff w:val="space"/>
        <w:lvlText w:val="%1."/>
        <w:lvlJc w:val="left"/>
        <w:pPr>
          <w:ind w:left="227" w:hanging="227"/>
        </w:pPr>
        <w:rPr>
          <w:rFonts w:hint="default"/>
        </w:rPr>
      </w:lvl>
    </w:lvlOverride>
    <w:lvlOverride w:ilvl="1">
      <w:lvl w:ilvl="1">
        <w:start w:val="1"/>
        <w:numFmt w:val="decimal"/>
        <w:lvlRestart w:val="0"/>
        <w:suff w:val="space"/>
        <w:lvlText w:val="%1.%2."/>
        <w:lvlJc w:val="left"/>
        <w:pPr>
          <w:ind w:left="454" w:hanging="227"/>
        </w:pPr>
        <w:rPr>
          <w:rFonts w:hint="default"/>
        </w:rPr>
      </w:lvl>
    </w:lvlOverride>
    <w:lvlOverride w:ilvl="2">
      <w:lvl w:ilvl="2">
        <w:start w:val="1"/>
        <w:numFmt w:val="decimal"/>
        <w:lvlRestart w:val="0"/>
        <w:suff w:val="space"/>
        <w:lvlText w:val="%1.%3.%2"/>
        <w:lvlJc w:val="left"/>
        <w:pPr>
          <w:ind w:left="681" w:hanging="227"/>
        </w:pPr>
        <w:rPr>
          <w:rFonts w:hint="default"/>
          <w:sz w:val="19"/>
        </w:rPr>
      </w:lvl>
    </w:lvlOverride>
    <w:lvlOverride w:ilvl="3">
      <w:lvl w:ilvl="3">
        <w:start w:val="1"/>
        <w:numFmt w:val="decimal"/>
        <w:lvlText w:val="%4."/>
        <w:lvlJc w:val="left"/>
        <w:pPr>
          <w:ind w:left="908" w:hanging="227"/>
        </w:pPr>
        <w:rPr>
          <w:rFonts w:hint="default"/>
        </w:rPr>
      </w:lvl>
    </w:lvlOverride>
    <w:lvlOverride w:ilvl="4">
      <w:lvl w:ilvl="4">
        <w:start w:val="1"/>
        <w:numFmt w:val="lowerLetter"/>
        <w:lvlText w:val="%5."/>
        <w:lvlJc w:val="left"/>
        <w:pPr>
          <w:ind w:left="1135" w:hanging="227"/>
        </w:pPr>
        <w:rPr>
          <w:rFonts w:hint="default"/>
        </w:rPr>
      </w:lvl>
    </w:lvlOverride>
    <w:lvlOverride w:ilvl="5">
      <w:lvl w:ilvl="5">
        <w:start w:val="1"/>
        <w:numFmt w:val="lowerRoman"/>
        <w:lvlText w:val="%6."/>
        <w:lvlJc w:val="right"/>
        <w:pPr>
          <w:ind w:left="1362" w:hanging="227"/>
        </w:pPr>
        <w:rPr>
          <w:rFonts w:hint="default"/>
        </w:rPr>
      </w:lvl>
    </w:lvlOverride>
    <w:lvlOverride w:ilvl="6">
      <w:lvl w:ilvl="6">
        <w:start w:val="1"/>
        <w:numFmt w:val="decimal"/>
        <w:lvlText w:val="%7."/>
        <w:lvlJc w:val="left"/>
        <w:pPr>
          <w:ind w:left="1589" w:hanging="227"/>
        </w:pPr>
        <w:rPr>
          <w:rFonts w:hint="default"/>
        </w:rPr>
      </w:lvl>
    </w:lvlOverride>
    <w:lvlOverride w:ilvl="7">
      <w:lvl w:ilvl="7">
        <w:start w:val="1"/>
        <w:numFmt w:val="lowerLetter"/>
        <w:lvlText w:val="%8."/>
        <w:lvlJc w:val="left"/>
        <w:pPr>
          <w:ind w:left="1816" w:hanging="227"/>
        </w:pPr>
        <w:rPr>
          <w:rFonts w:hint="default"/>
        </w:rPr>
      </w:lvl>
    </w:lvlOverride>
    <w:lvlOverride w:ilvl="8">
      <w:lvl w:ilvl="8">
        <w:start w:val="1"/>
        <w:numFmt w:val="lowerRoman"/>
        <w:lvlText w:val="%9."/>
        <w:lvlJc w:val="right"/>
        <w:pPr>
          <w:ind w:left="2043" w:hanging="227"/>
        </w:pPr>
        <w:rPr>
          <w:rFonts w:hint="default"/>
        </w:rPr>
      </w:lvl>
    </w:lvlOverride>
  </w:num>
  <w:num w:numId="15">
    <w:abstractNumId w:val="3"/>
    <w:lvlOverride w:ilvl="0">
      <w:startOverride w:val="1"/>
      <w:lvl w:ilvl="0">
        <w:start w:val="1"/>
        <w:numFmt w:val="decimal"/>
        <w:suff w:val="space"/>
        <w:lvlText w:val="%1."/>
        <w:lvlJc w:val="left"/>
        <w:pPr>
          <w:ind w:left="227" w:hanging="227"/>
        </w:pPr>
        <w:rPr>
          <w:rFonts w:hint="default"/>
        </w:rPr>
      </w:lvl>
    </w:lvlOverride>
    <w:lvlOverride w:ilvl="1">
      <w:startOverride w:val="1"/>
      <w:lvl w:ilvl="1">
        <w:start w:val="1"/>
        <w:numFmt w:val="decimal"/>
        <w:lvlRestart w:val="0"/>
        <w:suff w:val="space"/>
        <w:lvlText w:val="%1.%2."/>
        <w:lvlJc w:val="left"/>
        <w:pPr>
          <w:ind w:left="454" w:hanging="227"/>
        </w:pPr>
        <w:rPr>
          <w:rFonts w:hint="default"/>
        </w:rPr>
      </w:lvl>
    </w:lvlOverride>
    <w:lvlOverride w:ilvl="2">
      <w:startOverride w:val="1"/>
      <w:lvl w:ilvl="2">
        <w:start w:val="1"/>
        <w:numFmt w:val="decimal"/>
        <w:lvlRestart w:val="0"/>
        <w:suff w:val="space"/>
        <w:lvlText w:val="%1.%3.%2"/>
        <w:lvlJc w:val="left"/>
        <w:pPr>
          <w:ind w:left="681" w:hanging="227"/>
        </w:pPr>
        <w:rPr>
          <w:rFonts w:hint="default"/>
          <w:sz w:val="19"/>
        </w:rPr>
      </w:lvl>
    </w:lvlOverride>
    <w:lvlOverride w:ilvl="3">
      <w:startOverride w:val="1"/>
      <w:lvl w:ilvl="3">
        <w:start w:val="1"/>
        <w:numFmt w:val="decimal"/>
        <w:lvlText w:val="%4."/>
        <w:lvlJc w:val="left"/>
        <w:pPr>
          <w:ind w:left="908" w:hanging="227"/>
        </w:pPr>
        <w:rPr>
          <w:rFonts w:hint="default"/>
        </w:rPr>
      </w:lvl>
    </w:lvlOverride>
    <w:lvlOverride w:ilvl="4">
      <w:startOverride w:val="1"/>
      <w:lvl w:ilvl="4">
        <w:start w:val="1"/>
        <w:numFmt w:val="lowerLetter"/>
        <w:lvlText w:val="%5."/>
        <w:lvlJc w:val="left"/>
        <w:pPr>
          <w:ind w:left="1135" w:hanging="227"/>
        </w:pPr>
        <w:rPr>
          <w:rFonts w:hint="default"/>
        </w:rPr>
      </w:lvl>
    </w:lvlOverride>
    <w:lvlOverride w:ilvl="5">
      <w:startOverride w:val="1"/>
      <w:lvl w:ilvl="5">
        <w:start w:val="1"/>
        <w:numFmt w:val="lowerRoman"/>
        <w:lvlText w:val="%6."/>
        <w:lvlJc w:val="right"/>
        <w:pPr>
          <w:ind w:left="1362" w:hanging="227"/>
        </w:pPr>
        <w:rPr>
          <w:rFonts w:hint="default"/>
        </w:rPr>
      </w:lvl>
    </w:lvlOverride>
    <w:lvlOverride w:ilvl="6">
      <w:startOverride w:val="1"/>
      <w:lvl w:ilvl="6">
        <w:start w:val="1"/>
        <w:numFmt w:val="decimal"/>
        <w:lvlText w:val="%7."/>
        <w:lvlJc w:val="left"/>
        <w:pPr>
          <w:ind w:left="1589" w:hanging="227"/>
        </w:pPr>
        <w:rPr>
          <w:rFonts w:hint="default"/>
        </w:rPr>
      </w:lvl>
    </w:lvlOverride>
    <w:lvlOverride w:ilvl="7">
      <w:startOverride w:val="1"/>
      <w:lvl w:ilvl="7">
        <w:start w:val="1"/>
        <w:numFmt w:val="lowerLetter"/>
        <w:lvlText w:val="%8."/>
        <w:lvlJc w:val="left"/>
        <w:pPr>
          <w:ind w:left="1816" w:hanging="227"/>
        </w:pPr>
        <w:rPr>
          <w:rFonts w:hint="default"/>
        </w:rPr>
      </w:lvl>
    </w:lvlOverride>
    <w:lvlOverride w:ilvl="8">
      <w:startOverride w:val="1"/>
      <w:lvl w:ilvl="8">
        <w:start w:val="1"/>
        <w:numFmt w:val="lowerRoman"/>
        <w:lvlText w:val="%9."/>
        <w:lvlJc w:val="right"/>
        <w:pPr>
          <w:ind w:left="2043" w:hanging="227"/>
        </w:pPr>
        <w:rPr>
          <w:rFonts w:hint="default"/>
        </w:rPr>
      </w:lvl>
    </w:lvlOverride>
  </w:num>
  <w:num w:numId="16">
    <w:abstractNumId w:val="3"/>
  </w:num>
  <w:num w:numId="17">
    <w:abstractNumId w:val="3"/>
    <w:lvlOverride w:ilvl="0">
      <w:startOverride w:val="1"/>
      <w:lvl w:ilvl="0">
        <w:start w:val="1"/>
        <w:numFmt w:val="decimal"/>
        <w:suff w:val="space"/>
        <w:lvlText w:val="%1."/>
        <w:lvlJc w:val="left"/>
        <w:pPr>
          <w:ind w:left="227" w:hanging="227"/>
        </w:pPr>
        <w:rPr>
          <w:rFonts w:hint="default"/>
        </w:rPr>
      </w:lvl>
    </w:lvlOverride>
    <w:lvlOverride w:ilvl="1">
      <w:startOverride w:val="1"/>
      <w:lvl w:ilvl="1">
        <w:start w:val="1"/>
        <w:numFmt w:val="decimal"/>
        <w:lvlRestart w:val="0"/>
        <w:suff w:val="space"/>
        <w:lvlText w:val="%1.%2."/>
        <w:lvlJc w:val="left"/>
        <w:pPr>
          <w:ind w:left="454" w:hanging="227"/>
        </w:pPr>
        <w:rPr>
          <w:rFonts w:hint="default"/>
        </w:rPr>
      </w:lvl>
    </w:lvlOverride>
    <w:lvlOverride w:ilvl="2">
      <w:startOverride w:val="1"/>
      <w:lvl w:ilvl="2">
        <w:start w:val="1"/>
        <w:numFmt w:val="decimal"/>
        <w:lvlRestart w:val="0"/>
        <w:suff w:val="space"/>
        <w:lvlText w:val="%1.%3.%2"/>
        <w:lvlJc w:val="left"/>
        <w:pPr>
          <w:ind w:left="681" w:hanging="227"/>
        </w:pPr>
        <w:rPr>
          <w:rFonts w:hint="default"/>
          <w:sz w:val="19"/>
        </w:rPr>
      </w:lvl>
    </w:lvlOverride>
    <w:lvlOverride w:ilvl="3">
      <w:startOverride w:val="1"/>
      <w:lvl w:ilvl="3">
        <w:start w:val="1"/>
        <w:numFmt w:val="decimal"/>
        <w:lvlText w:val="%4."/>
        <w:lvlJc w:val="left"/>
        <w:pPr>
          <w:ind w:left="908" w:hanging="227"/>
        </w:pPr>
        <w:rPr>
          <w:rFonts w:hint="default"/>
        </w:rPr>
      </w:lvl>
    </w:lvlOverride>
    <w:lvlOverride w:ilvl="4">
      <w:startOverride w:val="1"/>
      <w:lvl w:ilvl="4">
        <w:start w:val="1"/>
        <w:numFmt w:val="lowerLetter"/>
        <w:lvlText w:val="%5."/>
        <w:lvlJc w:val="left"/>
        <w:pPr>
          <w:ind w:left="1135" w:hanging="227"/>
        </w:pPr>
        <w:rPr>
          <w:rFonts w:hint="default"/>
        </w:rPr>
      </w:lvl>
    </w:lvlOverride>
    <w:lvlOverride w:ilvl="5">
      <w:startOverride w:val="1"/>
      <w:lvl w:ilvl="5">
        <w:start w:val="1"/>
        <w:numFmt w:val="lowerRoman"/>
        <w:lvlText w:val="%6."/>
        <w:lvlJc w:val="right"/>
        <w:pPr>
          <w:ind w:left="1362" w:hanging="227"/>
        </w:pPr>
        <w:rPr>
          <w:rFonts w:hint="default"/>
        </w:rPr>
      </w:lvl>
    </w:lvlOverride>
    <w:lvlOverride w:ilvl="6">
      <w:startOverride w:val="1"/>
      <w:lvl w:ilvl="6">
        <w:start w:val="1"/>
        <w:numFmt w:val="decimal"/>
        <w:lvlText w:val="%7."/>
        <w:lvlJc w:val="left"/>
        <w:pPr>
          <w:ind w:left="1589" w:hanging="227"/>
        </w:pPr>
        <w:rPr>
          <w:rFonts w:hint="default"/>
        </w:rPr>
      </w:lvl>
    </w:lvlOverride>
    <w:lvlOverride w:ilvl="7">
      <w:startOverride w:val="1"/>
      <w:lvl w:ilvl="7">
        <w:start w:val="1"/>
        <w:numFmt w:val="lowerLetter"/>
        <w:lvlText w:val="%8."/>
        <w:lvlJc w:val="left"/>
        <w:pPr>
          <w:ind w:left="1816" w:hanging="227"/>
        </w:pPr>
        <w:rPr>
          <w:rFonts w:hint="default"/>
        </w:rPr>
      </w:lvl>
    </w:lvlOverride>
    <w:lvlOverride w:ilvl="8">
      <w:startOverride w:val="1"/>
      <w:lvl w:ilvl="8">
        <w:start w:val="1"/>
        <w:numFmt w:val="lowerRoman"/>
        <w:lvlText w:val="%9."/>
        <w:lvlJc w:val="right"/>
        <w:pPr>
          <w:ind w:left="2043" w:hanging="22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0"/>
  <w:defaultTabStop w:val="720"/>
  <w:hyphenationZone w:val="425"/>
  <w:evenAndOddHeaders/>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7ABB"/>
    <w:rsid w:val="000123FA"/>
    <w:rsid w:val="00027747"/>
    <w:rsid w:val="00035662"/>
    <w:rsid w:val="000438F0"/>
    <w:rsid w:val="00063535"/>
    <w:rsid w:val="000A6509"/>
    <w:rsid w:val="000B4AC4"/>
    <w:rsid w:val="000B6A27"/>
    <w:rsid w:val="000C01AF"/>
    <w:rsid w:val="000D3848"/>
    <w:rsid w:val="000F25BE"/>
    <w:rsid w:val="000F6E46"/>
    <w:rsid w:val="00170E70"/>
    <w:rsid w:val="00176E2D"/>
    <w:rsid w:val="00186644"/>
    <w:rsid w:val="001F1391"/>
    <w:rsid w:val="002016C7"/>
    <w:rsid w:val="002216F7"/>
    <w:rsid w:val="0023263F"/>
    <w:rsid w:val="0023737A"/>
    <w:rsid w:val="00253318"/>
    <w:rsid w:val="00273DCA"/>
    <w:rsid w:val="00274D07"/>
    <w:rsid w:val="002864C7"/>
    <w:rsid w:val="00297EB2"/>
    <w:rsid w:val="002B169F"/>
    <w:rsid w:val="002D2D8A"/>
    <w:rsid w:val="002E4F4B"/>
    <w:rsid w:val="002E79AE"/>
    <w:rsid w:val="002F4A7B"/>
    <w:rsid w:val="00341432"/>
    <w:rsid w:val="00347ABB"/>
    <w:rsid w:val="00370B05"/>
    <w:rsid w:val="00373747"/>
    <w:rsid w:val="00374A4A"/>
    <w:rsid w:val="00384289"/>
    <w:rsid w:val="00390988"/>
    <w:rsid w:val="003A4189"/>
    <w:rsid w:val="003B6F94"/>
    <w:rsid w:val="003E3386"/>
    <w:rsid w:val="003E6BCB"/>
    <w:rsid w:val="004023B4"/>
    <w:rsid w:val="00421001"/>
    <w:rsid w:val="00437F34"/>
    <w:rsid w:val="00442452"/>
    <w:rsid w:val="00444BBD"/>
    <w:rsid w:val="00470975"/>
    <w:rsid w:val="00475008"/>
    <w:rsid w:val="00490C0F"/>
    <w:rsid w:val="004942CF"/>
    <w:rsid w:val="004A4ADB"/>
    <w:rsid w:val="004A4DC0"/>
    <w:rsid w:val="004B2082"/>
    <w:rsid w:val="004B3963"/>
    <w:rsid w:val="004B6D89"/>
    <w:rsid w:val="004C0B8B"/>
    <w:rsid w:val="004C5C41"/>
    <w:rsid w:val="004D60CF"/>
    <w:rsid w:val="004E57AB"/>
    <w:rsid w:val="004F62A4"/>
    <w:rsid w:val="00502191"/>
    <w:rsid w:val="00503000"/>
    <w:rsid w:val="00522BA1"/>
    <w:rsid w:val="00532407"/>
    <w:rsid w:val="00535974"/>
    <w:rsid w:val="00576651"/>
    <w:rsid w:val="005B2B2D"/>
    <w:rsid w:val="005B3DFE"/>
    <w:rsid w:val="005C0BB4"/>
    <w:rsid w:val="005D0AF9"/>
    <w:rsid w:val="005D4781"/>
    <w:rsid w:val="005E1992"/>
    <w:rsid w:val="005F2F89"/>
    <w:rsid w:val="005F6CBC"/>
    <w:rsid w:val="005F7BAB"/>
    <w:rsid w:val="0061071C"/>
    <w:rsid w:val="0063639A"/>
    <w:rsid w:val="006420E1"/>
    <w:rsid w:val="00645DD3"/>
    <w:rsid w:val="00647EFB"/>
    <w:rsid w:val="00651284"/>
    <w:rsid w:val="00660E4F"/>
    <w:rsid w:val="006701AE"/>
    <w:rsid w:val="006714E9"/>
    <w:rsid w:val="00696EB1"/>
    <w:rsid w:val="006B1095"/>
    <w:rsid w:val="006D0147"/>
    <w:rsid w:val="006E40BF"/>
    <w:rsid w:val="006F11E8"/>
    <w:rsid w:val="00712A38"/>
    <w:rsid w:val="00735805"/>
    <w:rsid w:val="00761724"/>
    <w:rsid w:val="00767582"/>
    <w:rsid w:val="00785127"/>
    <w:rsid w:val="00795F4E"/>
    <w:rsid w:val="007A6380"/>
    <w:rsid w:val="007D08A9"/>
    <w:rsid w:val="007E2865"/>
    <w:rsid w:val="007E4898"/>
    <w:rsid w:val="007E6D24"/>
    <w:rsid w:val="008140DA"/>
    <w:rsid w:val="00820ACB"/>
    <w:rsid w:val="00822E7D"/>
    <w:rsid w:val="0082327C"/>
    <w:rsid w:val="008242D0"/>
    <w:rsid w:val="00835EC2"/>
    <w:rsid w:val="008464EC"/>
    <w:rsid w:val="0086725E"/>
    <w:rsid w:val="00872F72"/>
    <w:rsid w:val="0088127F"/>
    <w:rsid w:val="008D39D5"/>
    <w:rsid w:val="008D3FBF"/>
    <w:rsid w:val="008E42A6"/>
    <w:rsid w:val="00902E9E"/>
    <w:rsid w:val="009221DE"/>
    <w:rsid w:val="009249BF"/>
    <w:rsid w:val="00942612"/>
    <w:rsid w:val="00945882"/>
    <w:rsid w:val="00954E30"/>
    <w:rsid w:val="00965417"/>
    <w:rsid w:val="00975C0F"/>
    <w:rsid w:val="0098533F"/>
    <w:rsid w:val="009A212F"/>
    <w:rsid w:val="009A5B27"/>
    <w:rsid w:val="009A5E49"/>
    <w:rsid w:val="009B1908"/>
    <w:rsid w:val="00A20B28"/>
    <w:rsid w:val="00A64B3E"/>
    <w:rsid w:val="00AA31D1"/>
    <w:rsid w:val="00AA6F1C"/>
    <w:rsid w:val="00AB481D"/>
    <w:rsid w:val="00AC457A"/>
    <w:rsid w:val="00AC6CF5"/>
    <w:rsid w:val="00AF6864"/>
    <w:rsid w:val="00B0232A"/>
    <w:rsid w:val="00B05166"/>
    <w:rsid w:val="00B41538"/>
    <w:rsid w:val="00B55B12"/>
    <w:rsid w:val="00BB249D"/>
    <w:rsid w:val="00BB3531"/>
    <w:rsid w:val="00BB6F73"/>
    <w:rsid w:val="00BD01EF"/>
    <w:rsid w:val="00BD1B17"/>
    <w:rsid w:val="00BE79D0"/>
    <w:rsid w:val="00BF0C3B"/>
    <w:rsid w:val="00C01358"/>
    <w:rsid w:val="00C064FC"/>
    <w:rsid w:val="00C32091"/>
    <w:rsid w:val="00C62262"/>
    <w:rsid w:val="00C90835"/>
    <w:rsid w:val="00CC73DE"/>
    <w:rsid w:val="00D02825"/>
    <w:rsid w:val="00D1118C"/>
    <w:rsid w:val="00D1575D"/>
    <w:rsid w:val="00D713F6"/>
    <w:rsid w:val="00D758DD"/>
    <w:rsid w:val="00D80813"/>
    <w:rsid w:val="00D808EA"/>
    <w:rsid w:val="00DA2454"/>
    <w:rsid w:val="00DA6925"/>
    <w:rsid w:val="00DA6EA1"/>
    <w:rsid w:val="00DB1AF9"/>
    <w:rsid w:val="00DC1292"/>
    <w:rsid w:val="00DF24C2"/>
    <w:rsid w:val="00DF4C4E"/>
    <w:rsid w:val="00E0192D"/>
    <w:rsid w:val="00E170DB"/>
    <w:rsid w:val="00E30492"/>
    <w:rsid w:val="00E7346F"/>
    <w:rsid w:val="00E96826"/>
    <w:rsid w:val="00EA35DE"/>
    <w:rsid w:val="00EA4096"/>
    <w:rsid w:val="00EA5B8A"/>
    <w:rsid w:val="00EB1E53"/>
    <w:rsid w:val="00EB271F"/>
    <w:rsid w:val="00EB5785"/>
    <w:rsid w:val="00EC6247"/>
    <w:rsid w:val="00EE1D64"/>
    <w:rsid w:val="00EE467B"/>
    <w:rsid w:val="00EF798E"/>
    <w:rsid w:val="00EF7B44"/>
    <w:rsid w:val="00F161E1"/>
    <w:rsid w:val="00F209C8"/>
    <w:rsid w:val="00F321DD"/>
    <w:rsid w:val="00F84FE4"/>
    <w:rsid w:val="00FA0AEB"/>
    <w:rsid w:val="00FA7DA3"/>
    <w:rsid w:val="00FB616F"/>
    <w:rsid w:val="00FB67C0"/>
    <w:rsid w:val="00FC13E5"/>
    <w:rsid w:val="00FC51A9"/>
    <w:rsid w:val="00FD11DA"/>
    <w:rsid w:val="00FD5C6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61433-5FFD-4B59-B3DE-C0DE2E73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996C1" w:themeColor="text1"/>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49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English">
    <w:name w:val="Paper_Title (English)"/>
    <w:basedOn w:val="Normal"/>
    <w:autoRedefine/>
    <w:rsid w:val="007E4898"/>
    <w:pPr>
      <w:tabs>
        <w:tab w:val="left" w:pos="1728"/>
        <w:tab w:val="center" w:pos="4819"/>
      </w:tabs>
      <w:spacing w:after="120" w:line="240" w:lineRule="auto"/>
      <w:jc w:val="center"/>
    </w:pPr>
    <w:rPr>
      <w:rFonts w:ascii="Arial" w:hAnsi="Arial" w:cs="Arial"/>
      <w:b/>
      <w:bCs/>
      <w:caps/>
      <w:color w:val="007146" w:themeColor="background1"/>
      <w:szCs w:val="20"/>
      <w:lang w:val="fr-FR"/>
    </w:rPr>
  </w:style>
  <w:style w:type="paragraph" w:styleId="Header">
    <w:name w:val="header"/>
    <w:basedOn w:val="Normal"/>
    <w:link w:val="HeaderChar"/>
    <w:uiPriority w:val="99"/>
    <w:unhideWhenUsed/>
    <w:rsid w:val="00B05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166"/>
  </w:style>
  <w:style w:type="paragraph" w:styleId="Footer">
    <w:name w:val="footer"/>
    <w:basedOn w:val="Normal"/>
    <w:link w:val="FooterChar"/>
    <w:uiPriority w:val="99"/>
    <w:unhideWhenUsed/>
    <w:rsid w:val="000B6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27"/>
  </w:style>
  <w:style w:type="paragraph" w:customStyle="1" w:styleId="BasicParagraph">
    <w:name w:val="[Basic Paragraph]"/>
    <w:basedOn w:val="Normal"/>
    <w:uiPriority w:val="99"/>
    <w:rsid w:val="000B6A2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CID2015text">
    <w:name w:val="ICID 2015 text"/>
    <w:link w:val="ICID2015textCar"/>
    <w:qFormat/>
    <w:rsid w:val="00EE1D64"/>
    <w:pPr>
      <w:suppressAutoHyphens/>
      <w:spacing w:before="120" w:after="120" w:line="240" w:lineRule="auto"/>
      <w:jc w:val="both"/>
    </w:pPr>
    <w:rPr>
      <w:rFonts w:ascii="Arial" w:hAnsi="Arial" w:cs="Arial"/>
      <w:color w:val="000000"/>
      <w:sz w:val="18"/>
      <w:szCs w:val="20"/>
      <w:lang w:val="fr-FR"/>
    </w:rPr>
  </w:style>
  <w:style w:type="paragraph" w:customStyle="1" w:styleId="ICID2015Titlelevel1">
    <w:name w:val="ICID 2015 Title level 1"/>
    <w:link w:val="ICID2015Titlelevel1Car"/>
    <w:qFormat/>
    <w:rsid w:val="00BB3531"/>
    <w:pPr>
      <w:keepNext/>
      <w:keepLines/>
      <w:numPr>
        <w:numId w:val="34"/>
      </w:numPr>
      <w:suppressAutoHyphens/>
      <w:spacing w:before="200" w:after="200" w:line="240" w:lineRule="auto"/>
      <w:jc w:val="both"/>
      <w:outlineLvl w:val="0"/>
    </w:pPr>
    <w:rPr>
      <w:rFonts w:ascii="Arial" w:hAnsi="Arial" w:cs="Arial"/>
      <w:b/>
      <w:bCs/>
      <w:color w:val="000000"/>
      <w:sz w:val="22"/>
      <w:szCs w:val="20"/>
    </w:rPr>
  </w:style>
  <w:style w:type="paragraph" w:styleId="NoSpacing">
    <w:name w:val="No Spacing"/>
    <w:uiPriority w:val="1"/>
    <w:rsid w:val="0061071C"/>
    <w:pPr>
      <w:spacing w:after="0" w:line="240" w:lineRule="auto"/>
    </w:pPr>
  </w:style>
  <w:style w:type="paragraph" w:customStyle="1" w:styleId="PaperTitleFrench">
    <w:name w:val="Paper_Title (French)"/>
    <w:basedOn w:val="PaperTitleEnglish"/>
    <w:autoRedefine/>
    <w:rsid w:val="00975C0F"/>
    <w:pPr>
      <w:spacing w:before="240" w:after="0"/>
    </w:pPr>
    <w:rPr>
      <w:b w:val="0"/>
      <w:color w:val="3996C1" w:themeColor="text1"/>
    </w:rPr>
  </w:style>
  <w:style w:type="paragraph" w:customStyle="1" w:styleId="PaperAuthorNames">
    <w:name w:val="Paper_Author Names"/>
    <w:autoRedefine/>
    <w:rsid w:val="00F84FE4"/>
    <w:pPr>
      <w:suppressAutoHyphens/>
      <w:spacing w:before="240" w:after="0" w:line="240" w:lineRule="auto"/>
      <w:jc w:val="center"/>
    </w:pPr>
    <w:rPr>
      <w:rFonts w:ascii="Arial" w:hAnsi="Arial" w:cs="Arial"/>
      <w:color w:val="000000"/>
      <w:sz w:val="19"/>
      <w:szCs w:val="20"/>
    </w:rPr>
  </w:style>
  <w:style w:type="paragraph" w:customStyle="1" w:styleId="ICID2015ABSTRACTTITLE">
    <w:name w:val="ICID 2015 ABSTRACT TITLE"/>
    <w:basedOn w:val="PaperAuthorNames"/>
    <w:next w:val="ICID2015text"/>
    <w:qFormat/>
    <w:rsid w:val="00942612"/>
    <w:pPr>
      <w:spacing w:before="720"/>
    </w:pPr>
    <w:rPr>
      <w:b/>
    </w:rPr>
  </w:style>
  <w:style w:type="paragraph" w:customStyle="1" w:styleId="PaperResumeFrench">
    <w:name w:val="Paper_Resume (French)"/>
    <w:basedOn w:val="ICID2015ABSTRACTTITLE"/>
    <w:autoRedefine/>
    <w:rsid w:val="004D60CF"/>
    <w:pPr>
      <w:spacing w:before="240"/>
    </w:pPr>
    <w:rPr>
      <w:bCs/>
    </w:rPr>
  </w:style>
  <w:style w:type="paragraph" w:customStyle="1" w:styleId="ICID2015Titlelevel2">
    <w:name w:val="ICID 2015 Title level 2"/>
    <w:basedOn w:val="ICID2015Titlelevel1"/>
    <w:link w:val="ICID2015Titlelevel2Car"/>
    <w:qFormat/>
    <w:rsid w:val="00BB3531"/>
    <w:pPr>
      <w:numPr>
        <w:ilvl w:val="1"/>
      </w:numPr>
      <w:outlineLvl w:val="1"/>
    </w:pPr>
    <w:rPr>
      <w:bCs w:val="0"/>
      <w:sz w:val="20"/>
    </w:rPr>
  </w:style>
  <w:style w:type="paragraph" w:customStyle="1" w:styleId="ICID2015References">
    <w:name w:val="ICID 2015 References"/>
    <w:qFormat/>
    <w:rsid w:val="005E1992"/>
    <w:pPr>
      <w:suppressAutoHyphens/>
      <w:spacing w:after="60" w:line="240" w:lineRule="auto"/>
      <w:ind w:left="284" w:hanging="284"/>
      <w:jc w:val="both"/>
    </w:pPr>
    <w:rPr>
      <w:rFonts w:ascii="Arial" w:hAnsi="Arial" w:cs="Arial"/>
      <w:color w:val="000000"/>
      <w:sz w:val="18"/>
      <w:szCs w:val="18"/>
    </w:rPr>
  </w:style>
  <w:style w:type="paragraph" w:customStyle="1" w:styleId="PaperTextnumbered">
    <w:name w:val="Paper_Text numbered"/>
    <w:basedOn w:val="BasicParagraph"/>
    <w:autoRedefine/>
    <w:rsid w:val="000123FA"/>
    <w:pPr>
      <w:numPr>
        <w:numId w:val="1"/>
      </w:numPr>
      <w:suppressAutoHyphens/>
      <w:spacing w:after="60" w:line="240" w:lineRule="auto"/>
      <w:ind w:left="340" w:hanging="340"/>
      <w:jc w:val="both"/>
    </w:pPr>
    <w:rPr>
      <w:rFonts w:ascii="Arial" w:hAnsi="Arial" w:cs="Arial"/>
      <w:sz w:val="20"/>
      <w:szCs w:val="20"/>
    </w:rPr>
  </w:style>
  <w:style w:type="paragraph" w:customStyle="1" w:styleId="PaperTextbullets">
    <w:name w:val="Paper_Text bullets"/>
    <w:basedOn w:val="BasicParagraph"/>
    <w:autoRedefine/>
    <w:rsid w:val="00AC457A"/>
    <w:pPr>
      <w:numPr>
        <w:numId w:val="3"/>
      </w:numPr>
      <w:suppressAutoHyphens/>
      <w:spacing w:after="60" w:line="240" w:lineRule="auto"/>
      <w:ind w:left="284" w:hanging="284"/>
      <w:jc w:val="both"/>
    </w:pPr>
    <w:rPr>
      <w:rFonts w:ascii="Arial" w:hAnsi="Arial" w:cs="Arial"/>
      <w:sz w:val="20"/>
      <w:szCs w:val="20"/>
    </w:rPr>
  </w:style>
  <w:style w:type="paragraph" w:styleId="FootnoteText">
    <w:name w:val="footnote text"/>
    <w:basedOn w:val="Normal"/>
    <w:link w:val="FootnoteTextChar"/>
    <w:uiPriority w:val="99"/>
    <w:semiHidden/>
    <w:unhideWhenUsed/>
    <w:rsid w:val="00E73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46F"/>
    <w:rPr>
      <w:sz w:val="20"/>
      <w:szCs w:val="20"/>
    </w:rPr>
  </w:style>
  <w:style w:type="character" w:styleId="FootnoteReference">
    <w:name w:val="footnote reference"/>
    <w:basedOn w:val="DefaultParagraphFont"/>
    <w:uiPriority w:val="99"/>
    <w:semiHidden/>
    <w:unhideWhenUsed/>
    <w:rsid w:val="00E7346F"/>
    <w:rPr>
      <w:vertAlign w:val="superscript"/>
    </w:rPr>
  </w:style>
  <w:style w:type="paragraph" w:customStyle="1" w:styleId="ICID2015AuthorsContact">
    <w:name w:val="ICID 2015 Authors Contact"/>
    <w:basedOn w:val="ICID2015text"/>
    <w:qFormat/>
    <w:rsid w:val="00176E2D"/>
    <w:pPr>
      <w:spacing w:after="60"/>
      <w:ind w:left="170" w:hanging="170"/>
    </w:pPr>
    <w:rPr>
      <w:sz w:val="16"/>
    </w:rPr>
  </w:style>
  <w:style w:type="paragraph" w:customStyle="1" w:styleId="NoParagraphStyle">
    <w:name w:val="[No Paragraph Style]"/>
    <w:rsid w:val="008464EC"/>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Papertabletext">
    <w:name w:val="Paper_table text"/>
    <w:basedOn w:val="Normal"/>
    <w:autoRedefine/>
    <w:rsid w:val="0023263F"/>
    <w:pPr>
      <w:autoSpaceDE w:val="0"/>
      <w:autoSpaceDN w:val="0"/>
      <w:adjustRightInd w:val="0"/>
      <w:spacing w:after="0" w:line="240" w:lineRule="auto"/>
      <w:jc w:val="center"/>
      <w:textAlignment w:val="center"/>
    </w:pPr>
    <w:rPr>
      <w:rFonts w:ascii="Arial" w:hAnsi="Arial" w:cs="Arial"/>
      <w:color w:val="000000"/>
      <w:sz w:val="16"/>
      <w:szCs w:val="16"/>
    </w:rPr>
  </w:style>
  <w:style w:type="character" w:styleId="Strong">
    <w:name w:val="Strong"/>
    <w:basedOn w:val="DefaultParagraphFont"/>
    <w:uiPriority w:val="22"/>
    <w:rsid w:val="00DC1292"/>
    <w:rPr>
      <w:b/>
      <w:bCs/>
    </w:rPr>
  </w:style>
  <w:style w:type="paragraph" w:customStyle="1" w:styleId="style54">
    <w:name w:val="style54"/>
    <w:basedOn w:val="Normal"/>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bodytextblk">
    <w:name w:val="bodytextblk"/>
    <w:basedOn w:val="DefaultParagraphFont"/>
    <w:rsid w:val="00DC1292"/>
  </w:style>
  <w:style w:type="paragraph" w:customStyle="1" w:styleId="bodytextblk1">
    <w:name w:val="bodytextblk1"/>
    <w:basedOn w:val="Normal"/>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Style1">
    <w:name w:val="Style1"/>
    <w:basedOn w:val="ICID2015ABSTRACTTITLE"/>
    <w:next w:val="ICID2015Titlelevel1"/>
    <w:autoRedefine/>
    <w:rsid w:val="009249BF"/>
  </w:style>
  <w:style w:type="character" w:styleId="CommentReference">
    <w:name w:val="annotation reference"/>
    <w:basedOn w:val="DefaultParagraphFont"/>
    <w:uiPriority w:val="99"/>
    <w:semiHidden/>
    <w:unhideWhenUsed/>
    <w:rsid w:val="009249BF"/>
    <w:rPr>
      <w:sz w:val="16"/>
      <w:szCs w:val="16"/>
    </w:rPr>
  </w:style>
  <w:style w:type="paragraph" w:styleId="CommentText">
    <w:name w:val="annotation text"/>
    <w:basedOn w:val="Normal"/>
    <w:link w:val="CommentTextChar"/>
    <w:uiPriority w:val="99"/>
    <w:semiHidden/>
    <w:unhideWhenUsed/>
    <w:rsid w:val="009249BF"/>
    <w:pPr>
      <w:spacing w:line="240" w:lineRule="auto"/>
    </w:pPr>
    <w:rPr>
      <w:sz w:val="20"/>
      <w:szCs w:val="20"/>
    </w:rPr>
  </w:style>
  <w:style w:type="character" w:customStyle="1" w:styleId="CommentTextChar">
    <w:name w:val="Comment Text Char"/>
    <w:basedOn w:val="DefaultParagraphFont"/>
    <w:link w:val="CommentText"/>
    <w:uiPriority w:val="99"/>
    <w:semiHidden/>
    <w:rsid w:val="009249BF"/>
    <w:rPr>
      <w:sz w:val="20"/>
      <w:szCs w:val="20"/>
    </w:rPr>
  </w:style>
  <w:style w:type="paragraph" w:styleId="CommentSubject">
    <w:name w:val="annotation subject"/>
    <w:basedOn w:val="CommentText"/>
    <w:next w:val="CommentText"/>
    <w:link w:val="CommentSubjectChar"/>
    <w:uiPriority w:val="99"/>
    <w:semiHidden/>
    <w:unhideWhenUsed/>
    <w:rsid w:val="009249BF"/>
    <w:rPr>
      <w:b/>
      <w:bCs/>
    </w:rPr>
  </w:style>
  <w:style w:type="character" w:customStyle="1" w:styleId="CommentSubjectChar">
    <w:name w:val="Comment Subject Char"/>
    <w:basedOn w:val="CommentTextChar"/>
    <w:link w:val="CommentSubject"/>
    <w:uiPriority w:val="99"/>
    <w:semiHidden/>
    <w:rsid w:val="009249BF"/>
    <w:rPr>
      <w:b/>
      <w:bCs/>
      <w:sz w:val="20"/>
      <w:szCs w:val="20"/>
    </w:rPr>
  </w:style>
  <w:style w:type="paragraph" w:styleId="BalloonText">
    <w:name w:val="Balloon Text"/>
    <w:basedOn w:val="Normal"/>
    <w:link w:val="BalloonTextChar"/>
    <w:uiPriority w:val="99"/>
    <w:semiHidden/>
    <w:unhideWhenUsed/>
    <w:rsid w:val="00924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BF"/>
    <w:rPr>
      <w:rFonts w:ascii="Segoe UI" w:hAnsi="Segoe UI" w:cs="Segoe UI"/>
      <w:sz w:val="18"/>
      <w:szCs w:val="18"/>
    </w:rPr>
  </w:style>
  <w:style w:type="table" w:styleId="TableGrid">
    <w:name w:val="Table Grid"/>
    <w:basedOn w:val="TableNormal"/>
    <w:uiPriority w:val="39"/>
    <w:rsid w:val="00E1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7C0"/>
    <w:rPr>
      <w:color w:val="808080"/>
    </w:rPr>
  </w:style>
  <w:style w:type="paragraph" w:customStyle="1" w:styleId="PaperAuthorsContact">
    <w:name w:val="Paper_Authors (Contact)"/>
    <w:basedOn w:val="Normal"/>
    <w:autoRedefine/>
    <w:rsid w:val="00D1118C"/>
    <w:pPr>
      <w:suppressAutoHyphens/>
      <w:spacing w:after="60" w:line="240" w:lineRule="auto"/>
      <w:ind w:left="170" w:hanging="170"/>
      <w:jc w:val="both"/>
    </w:pPr>
    <w:rPr>
      <w:rFonts w:ascii="Arial" w:hAnsi="Arial" w:cs="Arial"/>
      <w:color w:val="000000"/>
      <w:sz w:val="16"/>
      <w:szCs w:val="20"/>
    </w:rPr>
  </w:style>
  <w:style w:type="paragraph" w:customStyle="1" w:styleId="ICID2015Titlelevel3">
    <w:name w:val="ICID 2015 Title level 3"/>
    <w:basedOn w:val="ICID2015Titlelevel2"/>
    <w:link w:val="ICID2015Titlelevel3Car"/>
    <w:qFormat/>
    <w:rsid w:val="00BB3531"/>
    <w:pPr>
      <w:numPr>
        <w:ilvl w:val="2"/>
      </w:numPr>
    </w:pPr>
    <w:rPr>
      <w:b w:val="0"/>
    </w:rPr>
  </w:style>
  <w:style w:type="character" w:customStyle="1" w:styleId="ICID2015Titlelevel1Car">
    <w:name w:val="ICID 2015 Title level 1 Car"/>
    <w:basedOn w:val="DefaultParagraphFont"/>
    <w:link w:val="ICID2015Titlelevel1"/>
    <w:rsid w:val="00BB3531"/>
    <w:rPr>
      <w:rFonts w:ascii="Arial" w:hAnsi="Arial" w:cs="Arial"/>
      <w:b/>
      <w:bCs/>
      <w:color w:val="000000"/>
      <w:sz w:val="22"/>
      <w:szCs w:val="20"/>
    </w:rPr>
  </w:style>
  <w:style w:type="character" w:customStyle="1" w:styleId="ICID2015Titlelevel2Car">
    <w:name w:val="ICID 2015 Title level 2 Car"/>
    <w:basedOn w:val="ICID2015Titlelevel1Car"/>
    <w:link w:val="ICID2015Titlelevel2"/>
    <w:rsid w:val="00BB3531"/>
    <w:rPr>
      <w:rFonts w:ascii="Arial" w:hAnsi="Arial" w:cs="Arial"/>
      <w:b/>
      <w:bCs/>
      <w:color w:val="000000"/>
      <w:sz w:val="20"/>
      <w:szCs w:val="20"/>
    </w:rPr>
  </w:style>
  <w:style w:type="character" w:customStyle="1" w:styleId="ICID2015Titlelevel3Car">
    <w:name w:val="ICID 2015 Title level 3 Car"/>
    <w:basedOn w:val="ICID2015Titlelevel2Car"/>
    <w:link w:val="ICID2015Titlelevel3"/>
    <w:rsid w:val="00BB3531"/>
    <w:rPr>
      <w:rFonts w:ascii="Arial" w:hAnsi="Arial" w:cs="Arial"/>
      <w:b/>
      <w:bCs/>
      <w:color w:val="000000"/>
      <w:sz w:val="20"/>
      <w:szCs w:val="20"/>
    </w:rPr>
  </w:style>
  <w:style w:type="paragraph" w:customStyle="1" w:styleId="ICID2015Caption">
    <w:name w:val="ICID 2015 Caption"/>
    <w:basedOn w:val="ICID2015text"/>
    <w:link w:val="ICID2015CaptionCar"/>
    <w:qFormat/>
    <w:rsid w:val="008D3FBF"/>
    <w:rPr>
      <w:i/>
      <w:sz w:val="16"/>
      <w:lang w:val="en-US"/>
    </w:rPr>
  </w:style>
  <w:style w:type="character" w:customStyle="1" w:styleId="ICID2015textCar">
    <w:name w:val="ICID 2015 text Car"/>
    <w:basedOn w:val="DefaultParagraphFont"/>
    <w:link w:val="ICID2015text"/>
    <w:rsid w:val="008D3FBF"/>
    <w:rPr>
      <w:rFonts w:ascii="Arial" w:hAnsi="Arial" w:cs="Arial"/>
      <w:color w:val="000000"/>
      <w:sz w:val="18"/>
      <w:szCs w:val="20"/>
      <w:lang w:val="fr-FR"/>
    </w:rPr>
  </w:style>
  <w:style w:type="character" w:customStyle="1" w:styleId="ICID2015CaptionCar">
    <w:name w:val="ICID 2015 Caption Car"/>
    <w:basedOn w:val="ICID2015textCar"/>
    <w:link w:val="ICID2015Caption"/>
    <w:rsid w:val="008D3FBF"/>
    <w:rPr>
      <w:rFonts w:ascii="Arial" w:hAnsi="Arial" w:cs="Arial"/>
      <w:color w:val="000000"/>
      <w:sz w:val="18"/>
      <w:szCs w:val="20"/>
      <w:lang w:val="fr-FR"/>
    </w:rPr>
  </w:style>
  <w:style w:type="paragraph" w:customStyle="1" w:styleId="ImageCaption">
    <w:name w:val="Image Caption"/>
    <w:basedOn w:val="Normal"/>
    <w:link w:val="BodyTextChar"/>
    <w:rsid w:val="00B55B12"/>
    <w:pPr>
      <w:spacing w:after="120" w:line="240" w:lineRule="auto"/>
    </w:pPr>
    <w:rPr>
      <w:i/>
      <w:color w:val="auto"/>
      <w:sz w:val="24"/>
      <w:szCs w:val="24"/>
      <w:lang w:val="en-US"/>
    </w:rPr>
  </w:style>
  <w:style w:type="character" w:customStyle="1" w:styleId="BodyTextChar">
    <w:name w:val="Body Text Char"/>
    <w:basedOn w:val="DefaultParagraphFont"/>
    <w:link w:val="ImageCaption"/>
    <w:rsid w:val="00B55B12"/>
    <w:rPr>
      <w:i/>
      <w:color w:val="auto"/>
      <w:sz w:val="24"/>
      <w:szCs w:val="24"/>
      <w:lang w:val="en-US"/>
    </w:rPr>
  </w:style>
  <w:style w:type="paragraph" w:styleId="Bibliography">
    <w:name w:val="Bibliography"/>
    <w:basedOn w:val="Normal"/>
    <w:qFormat/>
    <w:rsid w:val="003E3386"/>
    <w:pPr>
      <w:spacing w:before="180" w:after="180" w:line="240" w:lineRule="auto"/>
    </w:pPr>
    <w:rPr>
      <w:color w:val="auto"/>
      <w:sz w:val="24"/>
      <w:szCs w:val="24"/>
      <w:lang w:val="en-US"/>
    </w:rPr>
  </w:style>
  <w:style w:type="paragraph" w:customStyle="1" w:styleId="Compact">
    <w:name w:val="Compact"/>
    <w:basedOn w:val="Normal"/>
    <w:qFormat/>
    <w:rsid w:val="00795F4E"/>
    <w:pPr>
      <w:spacing w:before="36" w:after="36" w:line="240" w:lineRule="auto"/>
    </w:pPr>
    <w:rPr>
      <w:color w:val="auto"/>
      <w:sz w:val="24"/>
      <w:szCs w:val="24"/>
      <w:lang w:val="en-US"/>
    </w:rPr>
  </w:style>
  <w:style w:type="paragraph" w:customStyle="1" w:styleId="TableCaption">
    <w:name w:val="Table Caption"/>
    <w:basedOn w:val="Normal"/>
    <w:rsid w:val="00795F4E"/>
    <w:pPr>
      <w:spacing w:after="120" w:line="240" w:lineRule="auto"/>
    </w:pPr>
    <w:rPr>
      <w:i/>
      <w:color w:val="auto"/>
      <w:sz w:val="24"/>
      <w:szCs w:val="24"/>
      <w:lang w:val="en-US"/>
    </w:rPr>
  </w:style>
  <w:style w:type="character" w:customStyle="1" w:styleId="apple-converted-space">
    <w:name w:val="apple-converted-space"/>
    <w:basedOn w:val="DefaultParagraphFont"/>
    <w:rsid w:val="0086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06359">
      <w:bodyDiv w:val="1"/>
      <w:marLeft w:val="0"/>
      <w:marRight w:val="0"/>
      <w:marTop w:val="0"/>
      <w:marBottom w:val="0"/>
      <w:divBdr>
        <w:top w:val="none" w:sz="0" w:space="0" w:color="auto"/>
        <w:left w:val="none" w:sz="0" w:space="0" w:color="auto"/>
        <w:bottom w:val="none" w:sz="0" w:space="0" w:color="auto"/>
        <w:right w:val="none" w:sz="0" w:space="0" w:color="auto"/>
      </w:divBdr>
      <w:divsChild>
        <w:div w:id="74672186">
          <w:marLeft w:val="0"/>
          <w:marRight w:val="0"/>
          <w:marTop w:val="0"/>
          <w:marBottom w:val="0"/>
          <w:divBdr>
            <w:top w:val="none" w:sz="0" w:space="0" w:color="auto"/>
            <w:left w:val="none" w:sz="0" w:space="0" w:color="auto"/>
            <w:bottom w:val="none" w:sz="0" w:space="0" w:color="auto"/>
            <w:right w:val="none" w:sz="0" w:space="0" w:color="auto"/>
          </w:divBdr>
          <w:divsChild>
            <w:div w:id="13379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énéral"/>
          <w:gallery w:val="placeholder"/>
        </w:category>
        <w:types>
          <w:type w:val="bbPlcHdr"/>
        </w:types>
        <w:behaviors>
          <w:behavior w:val="content"/>
        </w:behaviors>
        <w:guid w:val="{BD8A1140-3C4D-4161-8EEC-983305055E1E}"/>
      </w:docPartPr>
      <w:docPartBody>
        <w:p w:rsidR="009E5D28" w:rsidRDefault="009E5D28">
          <w:r w:rsidRPr="003B0827">
            <w:rPr>
              <w:rStyle w:val="PlaceholderText"/>
            </w:rPr>
            <w:t>Cliquez ici pour taper du texte.</w:t>
          </w:r>
        </w:p>
      </w:docPartBody>
    </w:docPart>
    <w:docPart>
      <w:docPartPr>
        <w:name w:val="FFFEF3200A2B4DDA9A64658A3B3F9F47"/>
        <w:category>
          <w:name w:val="Général"/>
          <w:gallery w:val="placeholder"/>
        </w:category>
        <w:types>
          <w:type w:val="bbPlcHdr"/>
        </w:types>
        <w:behaviors>
          <w:behavior w:val="content"/>
        </w:behaviors>
        <w:guid w:val="{32215938-CA73-4062-81A1-260D9F3F6662}"/>
      </w:docPartPr>
      <w:docPartBody>
        <w:p w:rsidR="009E5D28" w:rsidRDefault="009E5D28" w:rsidP="009E5D28">
          <w:pPr>
            <w:pStyle w:val="FFFEF3200A2B4DDA9A64658A3B3F9F47"/>
          </w:pPr>
          <w:r w:rsidRPr="003B0827">
            <w:rPr>
              <w:rStyle w:val="PlaceholderText"/>
            </w:rPr>
            <w:t>Cliquez ici pour taper du texte.</w:t>
          </w:r>
        </w:p>
      </w:docPartBody>
    </w:docPart>
    <w:docPart>
      <w:docPartPr>
        <w:name w:val="39224853CBE64550A7E5E78E4EEB5FBA"/>
        <w:category>
          <w:name w:val="Général"/>
          <w:gallery w:val="placeholder"/>
        </w:category>
        <w:types>
          <w:type w:val="bbPlcHdr"/>
        </w:types>
        <w:behaviors>
          <w:behavior w:val="content"/>
        </w:behaviors>
        <w:guid w:val="{AD4A265A-1C16-4B26-918E-A9313669F654}"/>
      </w:docPartPr>
      <w:docPartBody>
        <w:p w:rsidR="009E5D28" w:rsidRDefault="009E5D28" w:rsidP="009E5D28">
          <w:pPr>
            <w:pStyle w:val="39224853CBE64550A7E5E78E4EEB5FBA"/>
          </w:pPr>
          <w:r w:rsidRPr="003B0827">
            <w:rPr>
              <w:rStyle w:val="PlaceholderText"/>
            </w:rPr>
            <w:t>Cliquez ici pour taper du texte.</w:t>
          </w:r>
        </w:p>
      </w:docPartBody>
    </w:docPart>
    <w:docPart>
      <w:docPartPr>
        <w:name w:val="1B41D989F6CE486D87502808698FB678"/>
        <w:category>
          <w:name w:val="Général"/>
          <w:gallery w:val="placeholder"/>
        </w:category>
        <w:types>
          <w:type w:val="bbPlcHdr"/>
        </w:types>
        <w:behaviors>
          <w:behavior w:val="content"/>
        </w:behaviors>
        <w:guid w:val="{7CC68F5A-3B18-45EC-9F22-75587412BF1A}"/>
      </w:docPartPr>
      <w:docPartBody>
        <w:p w:rsidR="00305ABD" w:rsidRDefault="006753F8" w:rsidP="006753F8">
          <w:pPr>
            <w:pStyle w:val="1B41D989F6CE486D87502808698FB678"/>
          </w:pPr>
          <w:r w:rsidRPr="00F84FE4">
            <w:rPr>
              <w:rStyle w:val="PlaceholderText"/>
              <w:rFonts w:asciiTheme="majorHAnsi" w:hAnsiTheme="majorHAnsi"/>
              <w:color w:val="FFC000" w:themeColor="accent4"/>
              <w:sz w:val="16"/>
              <w:szCs w:val="16"/>
              <w:highlight w:val="yellow"/>
            </w:rPr>
            <w:t>Please choose your session or workshop.</w:t>
          </w:r>
        </w:p>
      </w:docPartBody>
    </w:docPart>
    <w:docPart>
      <w:docPartPr>
        <w:name w:val="141A1797CFF348CD881C8A8FC30756F2"/>
        <w:category>
          <w:name w:val="Général"/>
          <w:gallery w:val="placeholder"/>
        </w:category>
        <w:types>
          <w:type w:val="bbPlcHdr"/>
        </w:types>
        <w:behaviors>
          <w:behavior w:val="content"/>
        </w:behaviors>
        <w:guid w:val="{FEC06023-F32A-40A5-B0A1-C99A57B88FFE}"/>
      </w:docPartPr>
      <w:docPartBody>
        <w:p w:rsidR="00305ABD" w:rsidRDefault="006753F8" w:rsidP="006753F8">
          <w:pPr>
            <w:pStyle w:val="141A1797CFF348CD881C8A8FC30756F2"/>
          </w:pPr>
          <w:r w:rsidRPr="00CF5273">
            <w:rPr>
              <w:rStyle w:val="PlaceholderText"/>
            </w:rPr>
            <w:t>[Titre ]</w:t>
          </w:r>
        </w:p>
      </w:docPartBody>
    </w:docPart>
    <w:docPart>
      <w:docPartPr>
        <w:name w:val="004A8D616A97470A9E2BA6D668DBA6F4"/>
        <w:category>
          <w:name w:val="Général"/>
          <w:gallery w:val="placeholder"/>
        </w:category>
        <w:types>
          <w:type w:val="bbPlcHdr"/>
        </w:types>
        <w:behaviors>
          <w:behavior w:val="content"/>
        </w:behaviors>
        <w:guid w:val="{AD20F98A-3C14-496C-BA1B-3FAFC3609D1D}"/>
      </w:docPartPr>
      <w:docPartBody>
        <w:p w:rsidR="00305ABD" w:rsidRDefault="006753F8" w:rsidP="006753F8">
          <w:pPr>
            <w:pStyle w:val="004A8D616A97470A9E2BA6D668DBA6F4"/>
          </w:pPr>
          <w:r w:rsidRPr="00F84FE4">
            <w:rPr>
              <w:rStyle w:val="PlaceholderText"/>
              <w:rFonts w:asciiTheme="majorHAnsi" w:hAnsiTheme="majorHAnsi"/>
              <w:color w:val="FFC000" w:themeColor="accent4"/>
              <w:sz w:val="16"/>
              <w:szCs w:val="16"/>
              <w:highlight w:val="yellow"/>
            </w:rPr>
            <w:t>Please choose your session or workshop.</w:t>
          </w:r>
        </w:p>
      </w:docPartBody>
    </w:docPart>
    <w:docPart>
      <w:docPartPr>
        <w:name w:val="60904ABED0304449A4D35E06AD97D058"/>
        <w:category>
          <w:name w:val="Général"/>
          <w:gallery w:val="placeholder"/>
        </w:category>
        <w:types>
          <w:type w:val="bbPlcHdr"/>
        </w:types>
        <w:behaviors>
          <w:behavior w:val="content"/>
        </w:behaviors>
        <w:guid w:val="{8569C9E8-FE25-452F-B4B8-1914E8D51B73}"/>
      </w:docPartPr>
      <w:docPartBody>
        <w:p w:rsidR="00305ABD" w:rsidRDefault="006753F8" w:rsidP="006753F8">
          <w:pPr>
            <w:pStyle w:val="60904ABED0304449A4D35E06AD97D058"/>
          </w:pPr>
          <w:r w:rsidRPr="00CF5273">
            <w:rPr>
              <w:rStyle w:val="PlaceholderText"/>
            </w:rPr>
            <w:t>[Titre ]</w:t>
          </w:r>
        </w:p>
      </w:docPartBody>
    </w:docPart>
    <w:docPart>
      <w:docPartPr>
        <w:name w:val="852196C4A6084179B3A416E1A6210CEF"/>
        <w:category>
          <w:name w:val="Général"/>
          <w:gallery w:val="placeholder"/>
        </w:category>
        <w:types>
          <w:type w:val="bbPlcHdr"/>
        </w:types>
        <w:behaviors>
          <w:behavior w:val="content"/>
        </w:behaviors>
        <w:guid w:val="{CEB9147E-3136-4D6A-AE70-72D330432F4F}"/>
      </w:docPartPr>
      <w:docPartBody>
        <w:p w:rsidR="00305ABD" w:rsidRDefault="006753F8" w:rsidP="006753F8">
          <w:pPr>
            <w:pStyle w:val="852196C4A6084179B3A416E1A6210CEF"/>
          </w:pPr>
          <w:r w:rsidRPr="003B0827">
            <w:rPr>
              <w:rStyle w:val="PlaceholderText"/>
            </w:rPr>
            <w:t>Cliquez ici pour taper du texte.</w:t>
          </w:r>
        </w:p>
      </w:docPartBody>
    </w:docPart>
    <w:docPart>
      <w:docPartPr>
        <w:name w:val="3DEC3AE5D4824670BF1CD5CDBD41B59A"/>
        <w:category>
          <w:name w:val="Général"/>
          <w:gallery w:val="placeholder"/>
        </w:category>
        <w:types>
          <w:type w:val="bbPlcHdr"/>
        </w:types>
        <w:behaviors>
          <w:behavior w:val="content"/>
        </w:behaviors>
        <w:guid w:val="{C6B2DCCF-47B2-4D35-894D-9BD8F11AC673}"/>
      </w:docPartPr>
      <w:docPartBody>
        <w:p w:rsidR="00305ABD" w:rsidRDefault="006753F8" w:rsidP="006753F8">
          <w:pPr>
            <w:pStyle w:val="3DEC3AE5D4824670BF1CD5CDBD41B59A"/>
          </w:pPr>
          <w:r w:rsidRPr="00F84FE4">
            <w:rPr>
              <w:rStyle w:val="PlaceholderText"/>
              <w:rFonts w:asciiTheme="majorHAnsi" w:hAnsiTheme="majorHAnsi"/>
              <w:color w:val="FFC000" w:themeColor="accent4"/>
              <w:sz w:val="16"/>
              <w:szCs w:val="16"/>
              <w:highlight w:val="yellow"/>
            </w:rPr>
            <w:t>Please choose your session or workshop.</w:t>
          </w:r>
        </w:p>
      </w:docPartBody>
    </w:docPart>
    <w:docPart>
      <w:docPartPr>
        <w:name w:val="E0BA74DB1C794D1A97ED60C89D9ECBE2"/>
        <w:category>
          <w:name w:val="Général"/>
          <w:gallery w:val="placeholder"/>
        </w:category>
        <w:types>
          <w:type w:val="bbPlcHdr"/>
        </w:types>
        <w:behaviors>
          <w:behavior w:val="content"/>
        </w:behaviors>
        <w:guid w:val="{CA1F3C6F-682C-4182-ADEC-0AABABF71276}"/>
      </w:docPartPr>
      <w:docPartBody>
        <w:p w:rsidR="00305ABD" w:rsidRDefault="006753F8" w:rsidP="006753F8">
          <w:pPr>
            <w:pStyle w:val="E0BA74DB1C794D1A97ED60C89D9ECBE2"/>
          </w:pPr>
          <w:r w:rsidRPr="00CF5273">
            <w:rPr>
              <w:rStyle w:val="PlaceholderText"/>
            </w:rPr>
            <w:t>[Titre ]</w:t>
          </w:r>
        </w:p>
      </w:docPartBody>
    </w:docPart>
    <w:docPart>
      <w:docPartPr>
        <w:name w:val="B43E48C5575B48C09FD6EE5A71C42968"/>
        <w:category>
          <w:name w:val="Général"/>
          <w:gallery w:val="placeholder"/>
        </w:category>
        <w:types>
          <w:type w:val="bbPlcHdr"/>
        </w:types>
        <w:behaviors>
          <w:behavior w:val="content"/>
        </w:behaviors>
        <w:guid w:val="{2607114B-4AB1-4D21-BD87-778A6360D2B3}"/>
      </w:docPartPr>
      <w:docPartBody>
        <w:p w:rsidR="00305ABD" w:rsidRDefault="006753F8" w:rsidP="006753F8">
          <w:pPr>
            <w:pStyle w:val="B43E48C5575B48C09FD6EE5A71C42968"/>
          </w:pPr>
          <w:r w:rsidRPr="00F84FE4">
            <w:rPr>
              <w:rStyle w:val="PlaceholderText"/>
              <w:rFonts w:asciiTheme="majorHAnsi" w:hAnsiTheme="majorHAnsi"/>
              <w:color w:val="FFC000" w:themeColor="accent4"/>
              <w:sz w:val="16"/>
              <w:szCs w:val="16"/>
              <w:highlight w:val="yellow"/>
            </w:rPr>
            <w:t>Please choose your session or workshop.</w:t>
          </w:r>
        </w:p>
      </w:docPartBody>
    </w:docPart>
    <w:docPart>
      <w:docPartPr>
        <w:name w:val="130D132198D44F2FA6473C6FF2251BCB"/>
        <w:category>
          <w:name w:val="Général"/>
          <w:gallery w:val="placeholder"/>
        </w:category>
        <w:types>
          <w:type w:val="bbPlcHdr"/>
        </w:types>
        <w:behaviors>
          <w:behavior w:val="content"/>
        </w:behaviors>
        <w:guid w:val="{4D7F4DD0-DBDC-4CC6-A34C-3F8A2A56D856}"/>
      </w:docPartPr>
      <w:docPartBody>
        <w:p w:rsidR="00305ABD" w:rsidRDefault="006753F8" w:rsidP="006753F8">
          <w:pPr>
            <w:pStyle w:val="130D132198D44F2FA6473C6FF2251BCB"/>
          </w:pPr>
          <w:r w:rsidRPr="00CF5273">
            <w:rPr>
              <w:rStyle w:val="PlaceholderText"/>
            </w:rPr>
            <w:t>[Titre ]</w:t>
          </w:r>
        </w:p>
      </w:docPartBody>
    </w:docPart>
    <w:docPart>
      <w:docPartPr>
        <w:name w:val="BDA5EEB589AD4573A71B07986A94CB09"/>
        <w:category>
          <w:name w:val="General"/>
          <w:gallery w:val="placeholder"/>
        </w:category>
        <w:types>
          <w:type w:val="bbPlcHdr"/>
        </w:types>
        <w:behaviors>
          <w:behavior w:val="content"/>
        </w:behaviors>
        <w:guid w:val="{27F55483-6CEA-4069-BF74-F595054E315B}"/>
      </w:docPartPr>
      <w:docPartBody>
        <w:p w:rsidR="002A1571" w:rsidRDefault="00452DC4" w:rsidP="00452DC4">
          <w:pPr>
            <w:pStyle w:val="BDA5EEB589AD4573A71B07986A94CB09"/>
          </w:pPr>
          <w:r w:rsidRPr="003B0827">
            <w:rPr>
              <w:rStyle w:val="PlaceholderText"/>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Math"/>
    <w:charset w:val="00"/>
    <w:family w:val="roman"/>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E5D28"/>
    <w:rsid w:val="000E1AC1"/>
    <w:rsid w:val="00285129"/>
    <w:rsid w:val="002A1571"/>
    <w:rsid w:val="00305ABD"/>
    <w:rsid w:val="0034705C"/>
    <w:rsid w:val="00452DC4"/>
    <w:rsid w:val="0053069D"/>
    <w:rsid w:val="006753F8"/>
    <w:rsid w:val="009E5D28"/>
    <w:rsid w:val="00C06156"/>
    <w:rsid w:val="00CC4C9A"/>
    <w:rsid w:val="00F8424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DC4"/>
    <w:rPr>
      <w:color w:val="808080"/>
    </w:rPr>
  </w:style>
  <w:style w:type="paragraph" w:customStyle="1" w:styleId="A05CAB3F93BC4C0A95BE77474947A71E">
    <w:name w:val="A05CAB3F93BC4C0A95BE77474947A71E"/>
    <w:rsid w:val="009E5D28"/>
  </w:style>
  <w:style w:type="paragraph" w:customStyle="1" w:styleId="C0EF70F674974A87B5CF0CAF7C5F0C7C">
    <w:name w:val="C0EF70F674974A87B5CF0CAF7C5F0C7C"/>
    <w:rsid w:val="009E5D28"/>
  </w:style>
  <w:style w:type="paragraph" w:customStyle="1" w:styleId="8A761EE07D71498A91EA770249586F5A">
    <w:name w:val="8A761EE07D71498A91EA770249586F5A"/>
    <w:rsid w:val="009E5D28"/>
  </w:style>
  <w:style w:type="paragraph" w:customStyle="1" w:styleId="85298759AC5A4C8ABE465155F8B8CC8D">
    <w:name w:val="85298759AC5A4C8ABE465155F8B8CC8D"/>
    <w:rsid w:val="009E5D28"/>
  </w:style>
  <w:style w:type="paragraph" w:customStyle="1" w:styleId="91F9C29C565C42C88BA79A0AB21E6167">
    <w:name w:val="91F9C29C565C42C88BA79A0AB21E6167"/>
    <w:rsid w:val="009E5D28"/>
  </w:style>
  <w:style w:type="paragraph" w:customStyle="1" w:styleId="FFFEF3200A2B4DDA9A64658A3B3F9F47">
    <w:name w:val="FFFEF3200A2B4DDA9A64658A3B3F9F47"/>
    <w:rsid w:val="009E5D28"/>
  </w:style>
  <w:style w:type="paragraph" w:customStyle="1" w:styleId="65D078093BB74586BDF73849EB73AB54">
    <w:name w:val="65D078093BB74586BDF73849EB73AB54"/>
    <w:rsid w:val="009E5D28"/>
  </w:style>
  <w:style w:type="paragraph" w:customStyle="1" w:styleId="5483A650BE6A49C1875944C61A46B19D">
    <w:name w:val="5483A650BE6A49C1875944C61A46B19D"/>
    <w:rsid w:val="009E5D28"/>
  </w:style>
  <w:style w:type="paragraph" w:customStyle="1" w:styleId="DD262135E08C459E857579D2C40D0571">
    <w:name w:val="DD262135E08C459E857579D2C40D0571"/>
    <w:rsid w:val="009E5D28"/>
  </w:style>
  <w:style w:type="paragraph" w:customStyle="1" w:styleId="AA93C8E1CD4F4DEF84CFBE1B4D9ED46A">
    <w:name w:val="AA93C8E1CD4F4DEF84CFBE1B4D9ED46A"/>
    <w:rsid w:val="009E5D28"/>
  </w:style>
  <w:style w:type="paragraph" w:customStyle="1" w:styleId="970C3A79B67B4ACEB886922C741A5DD9">
    <w:name w:val="970C3A79B67B4ACEB886922C741A5DD9"/>
    <w:rsid w:val="009E5D28"/>
  </w:style>
  <w:style w:type="paragraph" w:customStyle="1" w:styleId="5AE7006D75274BE08BA407986EC28A66">
    <w:name w:val="5AE7006D75274BE08BA407986EC28A66"/>
    <w:rsid w:val="009E5D28"/>
  </w:style>
  <w:style w:type="paragraph" w:customStyle="1" w:styleId="5837EAAD68E24BACA56347DDC3A8B391">
    <w:name w:val="5837EAAD68E24BACA56347DDC3A8B391"/>
    <w:rsid w:val="009E5D28"/>
  </w:style>
  <w:style w:type="paragraph" w:customStyle="1" w:styleId="40817624CE3E4BB58D896CE4F90FCE7D">
    <w:name w:val="40817624CE3E4BB58D896CE4F90FCE7D"/>
    <w:rsid w:val="009E5D28"/>
  </w:style>
  <w:style w:type="paragraph" w:customStyle="1" w:styleId="79EE985A3ACE404BA5412E3C991D518A">
    <w:name w:val="79EE985A3ACE404BA5412E3C991D518A"/>
    <w:rsid w:val="009E5D28"/>
  </w:style>
  <w:style w:type="paragraph" w:customStyle="1" w:styleId="39224853CBE64550A7E5E78E4EEB5FBA">
    <w:name w:val="39224853CBE64550A7E5E78E4EEB5FBA"/>
    <w:rsid w:val="009E5D28"/>
  </w:style>
  <w:style w:type="paragraph" w:customStyle="1" w:styleId="641425DBFCCA47A08FB551C03691EF0C">
    <w:name w:val="641425DBFCCA47A08FB551C03691EF0C"/>
    <w:rsid w:val="009E5D28"/>
  </w:style>
  <w:style w:type="paragraph" w:customStyle="1" w:styleId="0A057415B16145EAA99CE462FEB0AD1B">
    <w:name w:val="0A057415B16145EAA99CE462FEB0AD1B"/>
    <w:rsid w:val="009E5D28"/>
  </w:style>
  <w:style w:type="paragraph" w:customStyle="1" w:styleId="FC6D444C5DC447869C24E4AEA8A136C2">
    <w:name w:val="FC6D444C5DC447869C24E4AEA8A136C2"/>
    <w:rsid w:val="009E5D28"/>
  </w:style>
  <w:style w:type="paragraph" w:customStyle="1" w:styleId="0483CA4021494EF0B6CEE9B16446C67B">
    <w:name w:val="0483CA4021494EF0B6CEE9B16446C67B"/>
    <w:rsid w:val="009E5D28"/>
    <w:pPr>
      <w:suppressAutoHyphens/>
      <w:spacing w:before="240" w:after="0" w:line="240" w:lineRule="auto"/>
      <w:jc w:val="center"/>
    </w:pPr>
    <w:rPr>
      <w:rFonts w:ascii="Arial" w:eastAsiaTheme="minorHAnsi" w:hAnsi="Arial" w:cs="Arial"/>
      <w:b/>
      <w:bCs/>
      <w:color w:val="000000"/>
      <w:sz w:val="20"/>
      <w:szCs w:val="20"/>
      <w:lang w:val="en-GB" w:eastAsia="en-US"/>
    </w:rPr>
  </w:style>
  <w:style w:type="paragraph" w:customStyle="1" w:styleId="370CE0F67705447B845FF7F82BF6EE12">
    <w:name w:val="370CE0F67705447B845FF7F82BF6EE12"/>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1">
    <w:name w:val="370CE0F67705447B845FF7F82BF6EE121"/>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2">
    <w:name w:val="370CE0F67705447B845FF7F82BF6EE122"/>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3">
    <w:name w:val="370CE0F67705447B845FF7F82BF6EE123"/>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F1AC3323CE6D4E098F98B942E79FBB23">
    <w:name w:val="F1AC3323CE6D4E098F98B942E79FBB23"/>
    <w:rsid w:val="009E5D28"/>
  </w:style>
  <w:style w:type="paragraph" w:customStyle="1" w:styleId="00E0A8C29F9744C6B21F477620986A93">
    <w:name w:val="00E0A8C29F9744C6B21F477620986A93"/>
    <w:rsid w:val="00CC4C9A"/>
  </w:style>
  <w:style w:type="paragraph" w:customStyle="1" w:styleId="B66487B1D11C4507B4019CCA32B58279">
    <w:name w:val="B66487B1D11C4507B4019CCA32B58279"/>
    <w:rsid w:val="00CC4C9A"/>
  </w:style>
  <w:style w:type="paragraph" w:customStyle="1" w:styleId="65DECC165BBB40BFBDE24D2FA7E93675">
    <w:name w:val="65DECC165BBB40BFBDE24D2FA7E93675"/>
    <w:rsid w:val="00CC4C9A"/>
  </w:style>
  <w:style w:type="paragraph" w:customStyle="1" w:styleId="8080CA297E334188BE4821FAB2B63D30">
    <w:name w:val="8080CA297E334188BE4821FAB2B63D30"/>
    <w:rsid w:val="00CC4C9A"/>
  </w:style>
  <w:style w:type="paragraph" w:customStyle="1" w:styleId="963B101DFC4D4061A8956E289C088252">
    <w:name w:val="963B101DFC4D4061A8956E289C088252"/>
    <w:rsid w:val="00CC4C9A"/>
  </w:style>
  <w:style w:type="paragraph" w:customStyle="1" w:styleId="8666948BE4DD419BBFB31E3DF921A029">
    <w:name w:val="8666948BE4DD419BBFB31E3DF921A029"/>
    <w:rsid w:val="00CC4C9A"/>
  </w:style>
  <w:style w:type="paragraph" w:customStyle="1" w:styleId="370CE0F67705447B845FF7F82BF6EE124">
    <w:name w:val="370CE0F67705447B845FF7F82BF6EE124"/>
    <w:rsid w:val="006753F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5">
    <w:name w:val="370CE0F67705447B845FF7F82BF6EE125"/>
    <w:rsid w:val="006753F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6">
    <w:name w:val="370CE0F67705447B845FF7F82BF6EE126"/>
    <w:rsid w:val="006753F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48352D1E050944C3979B1F8775A9B296">
    <w:name w:val="48352D1E050944C3979B1F8775A9B296"/>
    <w:rsid w:val="006753F8"/>
  </w:style>
  <w:style w:type="paragraph" w:customStyle="1" w:styleId="F859242A71EC4F4AB3A30A483BD02B42">
    <w:name w:val="F859242A71EC4F4AB3A30A483BD02B42"/>
    <w:rsid w:val="006753F8"/>
  </w:style>
  <w:style w:type="paragraph" w:customStyle="1" w:styleId="1B41D989F6CE486D87502808698FB678">
    <w:name w:val="1B41D989F6CE486D87502808698FB678"/>
    <w:rsid w:val="006753F8"/>
  </w:style>
  <w:style w:type="paragraph" w:customStyle="1" w:styleId="141A1797CFF348CD881C8A8FC30756F2">
    <w:name w:val="141A1797CFF348CD881C8A8FC30756F2"/>
    <w:rsid w:val="006753F8"/>
  </w:style>
  <w:style w:type="paragraph" w:customStyle="1" w:styleId="B2B140DBAAAB4B6F810269E49FE42810">
    <w:name w:val="B2B140DBAAAB4B6F810269E49FE42810"/>
    <w:rsid w:val="006753F8"/>
  </w:style>
  <w:style w:type="paragraph" w:customStyle="1" w:styleId="0865599AB9A54308AFDA2C6D4FACFB94">
    <w:name w:val="0865599AB9A54308AFDA2C6D4FACFB94"/>
    <w:rsid w:val="006753F8"/>
  </w:style>
  <w:style w:type="paragraph" w:customStyle="1" w:styleId="BAF66F837B7F4BE1ABE5D6EA3CE82946">
    <w:name w:val="BAF66F837B7F4BE1ABE5D6EA3CE82946"/>
    <w:rsid w:val="006753F8"/>
  </w:style>
  <w:style w:type="paragraph" w:customStyle="1" w:styleId="3E42413C7C3F47BB852C64272B656D7B">
    <w:name w:val="3E42413C7C3F47BB852C64272B656D7B"/>
    <w:rsid w:val="006753F8"/>
  </w:style>
  <w:style w:type="paragraph" w:customStyle="1" w:styleId="004A8D616A97470A9E2BA6D668DBA6F4">
    <w:name w:val="004A8D616A97470A9E2BA6D668DBA6F4"/>
    <w:rsid w:val="006753F8"/>
  </w:style>
  <w:style w:type="paragraph" w:customStyle="1" w:styleId="60904ABED0304449A4D35E06AD97D058">
    <w:name w:val="60904ABED0304449A4D35E06AD97D058"/>
    <w:rsid w:val="006753F8"/>
  </w:style>
  <w:style w:type="paragraph" w:customStyle="1" w:styleId="852196C4A6084179B3A416E1A6210CEF">
    <w:name w:val="852196C4A6084179B3A416E1A6210CEF"/>
    <w:rsid w:val="006753F8"/>
  </w:style>
  <w:style w:type="paragraph" w:customStyle="1" w:styleId="E32FBDA0F395495EBA1D8CB4C85EC165">
    <w:name w:val="E32FBDA0F395495EBA1D8CB4C85EC165"/>
    <w:rsid w:val="006753F8"/>
  </w:style>
  <w:style w:type="paragraph" w:customStyle="1" w:styleId="4CAFDC085024481FAB2590602B2B3030">
    <w:name w:val="4CAFDC085024481FAB2590602B2B3030"/>
    <w:rsid w:val="006753F8"/>
  </w:style>
  <w:style w:type="paragraph" w:customStyle="1" w:styleId="0DDA14BE2EAB442CABE5545C887D1BAA">
    <w:name w:val="0DDA14BE2EAB442CABE5545C887D1BAA"/>
    <w:rsid w:val="006753F8"/>
  </w:style>
  <w:style w:type="paragraph" w:customStyle="1" w:styleId="A39E1A785B544BECBE828BE1DF5FB79F">
    <w:name w:val="A39E1A785B544BECBE828BE1DF5FB79F"/>
    <w:rsid w:val="006753F8"/>
  </w:style>
  <w:style w:type="paragraph" w:customStyle="1" w:styleId="07A1B442ECA94F82BE40F560FD39A4E3">
    <w:name w:val="07A1B442ECA94F82BE40F560FD39A4E3"/>
    <w:rsid w:val="006753F8"/>
  </w:style>
  <w:style w:type="paragraph" w:customStyle="1" w:styleId="CEB1125316CE4B3FBA718229E343764F">
    <w:name w:val="CEB1125316CE4B3FBA718229E343764F"/>
    <w:rsid w:val="006753F8"/>
  </w:style>
  <w:style w:type="paragraph" w:customStyle="1" w:styleId="4E50FEF541764F01A2AF0DB2206785BA">
    <w:name w:val="4E50FEF541764F01A2AF0DB2206785BA"/>
    <w:rsid w:val="006753F8"/>
  </w:style>
  <w:style w:type="paragraph" w:customStyle="1" w:styleId="2D1D83AD2A1F4B5EAD3AFFEB04EC5BA4">
    <w:name w:val="2D1D83AD2A1F4B5EAD3AFFEB04EC5BA4"/>
    <w:rsid w:val="006753F8"/>
  </w:style>
  <w:style w:type="paragraph" w:customStyle="1" w:styleId="B6F0B67E2953494D8FBD24664A55EDD8">
    <w:name w:val="B6F0B67E2953494D8FBD24664A55EDD8"/>
    <w:rsid w:val="006753F8"/>
  </w:style>
  <w:style w:type="paragraph" w:customStyle="1" w:styleId="3DEC3AE5D4824670BF1CD5CDBD41B59A">
    <w:name w:val="3DEC3AE5D4824670BF1CD5CDBD41B59A"/>
    <w:rsid w:val="006753F8"/>
  </w:style>
  <w:style w:type="paragraph" w:customStyle="1" w:styleId="E0BA74DB1C794D1A97ED60C89D9ECBE2">
    <w:name w:val="E0BA74DB1C794D1A97ED60C89D9ECBE2"/>
    <w:rsid w:val="006753F8"/>
  </w:style>
  <w:style w:type="paragraph" w:customStyle="1" w:styleId="E4FA58671A244920A2BD82CBB66670E8">
    <w:name w:val="E4FA58671A244920A2BD82CBB66670E8"/>
    <w:rsid w:val="006753F8"/>
  </w:style>
  <w:style w:type="paragraph" w:customStyle="1" w:styleId="09A63203605F423D8CDDCACB49D045A5">
    <w:name w:val="09A63203605F423D8CDDCACB49D045A5"/>
    <w:rsid w:val="006753F8"/>
  </w:style>
  <w:style w:type="paragraph" w:customStyle="1" w:styleId="07B6A96E30924B99BE4CB39E532A548D">
    <w:name w:val="07B6A96E30924B99BE4CB39E532A548D"/>
    <w:rsid w:val="006753F8"/>
  </w:style>
  <w:style w:type="paragraph" w:customStyle="1" w:styleId="9E7ECCAA008E4F399D08424FFB5184B9">
    <w:name w:val="9E7ECCAA008E4F399D08424FFB5184B9"/>
    <w:rsid w:val="006753F8"/>
  </w:style>
  <w:style w:type="paragraph" w:customStyle="1" w:styleId="32CFAF845B8546ADA93B73132A5E9C23">
    <w:name w:val="32CFAF845B8546ADA93B73132A5E9C23"/>
    <w:rsid w:val="006753F8"/>
  </w:style>
  <w:style w:type="paragraph" w:customStyle="1" w:styleId="6977A400E4E44EC3BFF5B4E4A84383D4">
    <w:name w:val="6977A400E4E44EC3BFF5B4E4A84383D4"/>
    <w:rsid w:val="006753F8"/>
  </w:style>
  <w:style w:type="paragraph" w:customStyle="1" w:styleId="499B3894B91E41CDAFD277AD6555C539">
    <w:name w:val="499B3894B91E41CDAFD277AD6555C539"/>
    <w:rsid w:val="006753F8"/>
  </w:style>
  <w:style w:type="paragraph" w:customStyle="1" w:styleId="55F33169A7FE45A19D6FF3DA9045BD8F">
    <w:name w:val="55F33169A7FE45A19D6FF3DA9045BD8F"/>
    <w:rsid w:val="006753F8"/>
  </w:style>
  <w:style w:type="paragraph" w:customStyle="1" w:styleId="2AA84E86B98E4E468ADF7586B5E12DC9">
    <w:name w:val="2AA84E86B98E4E468ADF7586B5E12DC9"/>
    <w:rsid w:val="006753F8"/>
  </w:style>
  <w:style w:type="paragraph" w:customStyle="1" w:styleId="E07B1E1A24634A23804ED05C9A050E80">
    <w:name w:val="E07B1E1A24634A23804ED05C9A050E80"/>
    <w:rsid w:val="006753F8"/>
  </w:style>
  <w:style w:type="paragraph" w:customStyle="1" w:styleId="B43E48C5575B48C09FD6EE5A71C42968">
    <w:name w:val="B43E48C5575B48C09FD6EE5A71C42968"/>
    <w:rsid w:val="006753F8"/>
  </w:style>
  <w:style w:type="paragraph" w:customStyle="1" w:styleId="130D132198D44F2FA6473C6FF2251BCB">
    <w:name w:val="130D132198D44F2FA6473C6FF2251BCB"/>
    <w:rsid w:val="006753F8"/>
  </w:style>
  <w:style w:type="paragraph" w:customStyle="1" w:styleId="7549FD3A3F86417886819D9AB938A443">
    <w:name w:val="7549FD3A3F86417886819D9AB938A443"/>
    <w:rsid w:val="006753F8"/>
  </w:style>
  <w:style w:type="paragraph" w:customStyle="1" w:styleId="85388DB3B90E4589BCA8A18C0B395B88">
    <w:name w:val="85388DB3B90E4589BCA8A18C0B395B88"/>
    <w:rsid w:val="006753F8"/>
  </w:style>
  <w:style w:type="paragraph" w:customStyle="1" w:styleId="61AE53911E024A7F999922A6D48D40C1">
    <w:name w:val="61AE53911E024A7F999922A6D48D40C1"/>
    <w:rsid w:val="006753F8"/>
  </w:style>
  <w:style w:type="paragraph" w:customStyle="1" w:styleId="AA993CEABB774A6AB23830E87A60B20A">
    <w:name w:val="AA993CEABB774A6AB23830E87A60B20A"/>
    <w:rsid w:val="006753F8"/>
  </w:style>
  <w:style w:type="paragraph" w:customStyle="1" w:styleId="8E52982133D346E28D4FFE6C03F7DE90">
    <w:name w:val="8E52982133D346E28D4FFE6C03F7DE90"/>
    <w:rsid w:val="006753F8"/>
  </w:style>
  <w:style w:type="paragraph" w:customStyle="1" w:styleId="BE1BDA21354A4BE1850EE116C1F527B4">
    <w:name w:val="BE1BDA21354A4BE1850EE116C1F527B4"/>
    <w:rsid w:val="00452DC4"/>
    <w:pPr>
      <w:spacing w:after="160" w:line="259" w:lineRule="auto"/>
    </w:pPr>
    <w:rPr>
      <w:lang w:val="en-IN" w:eastAsia="en-IN"/>
    </w:rPr>
  </w:style>
  <w:style w:type="paragraph" w:customStyle="1" w:styleId="BDA5EEB589AD4573A71B07986A94CB09">
    <w:name w:val="BDA5EEB589AD4573A71B07986A94CB09"/>
    <w:rsid w:val="00452DC4"/>
    <w:pPr>
      <w:spacing w:after="160" w:line="259" w:lineRule="auto"/>
    </w:pPr>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ICID2015">
      <a:dk1>
        <a:srgbClr val="3996C1"/>
      </a:dk1>
      <a:lt1>
        <a:srgbClr val="007146"/>
      </a:lt1>
      <a:dk2>
        <a:srgbClr val="94C120"/>
      </a:dk2>
      <a:lt2>
        <a:srgbClr val="02290C"/>
      </a:lt2>
      <a:accent1>
        <a:srgbClr val="007146"/>
      </a:accent1>
      <a:accent2>
        <a:srgbClr val="080808"/>
      </a:accent2>
      <a:accent3>
        <a:srgbClr val="080808"/>
      </a:accent3>
      <a:accent4>
        <a:srgbClr val="080808"/>
      </a:accent4>
      <a:accent5>
        <a:srgbClr val="FFFFFF"/>
      </a:accent5>
      <a:accent6>
        <a:srgbClr val="FFFFFF"/>
      </a:accent6>
      <a:hlink>
        <a:srgbClr val="080808"/>
      </a:hlink>
      <a:folHlink>
        <a:srgbClr val="080808"/>
      </a:folHlink>
    </a:clrScheme>
    <a:fontScheme name="ICID2015">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74CFBA-5A11-4FF5-B703-325F04EF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2198</Words>
  <Characters>11432</Characters>
  <Application>Microsoft Office Word</Application>
  <DocSecurity>0</DocSecurity>
  <Lines>272</Lines>
  <Paragraphs>141</Paragraphs>
  <ScaleCrop>false</ScaleCrop>
  <HeadingPairs>
    <vt:vector size="6" baseType="variant">
      <vt:variant>
        <vt:lpstr>Title</vt:lpstr>
      </vt:variant>
      <vt:variant>
        <vt:i4>1</vt:i4>
      </vt:variant>
      <vt:variant>
        <vt:lpstr>Titre</vt:lpstr>
      </vt:variant>
      <vt:variant>
        <vt:i4>1</vt:i4>
      </vt:variant>
      <vt:variant>
        <vt:lpstr>Titres</vt:lpstr>
      </vt:variant>
      <vt:variant>
        <vt:i4>8</vt:i4>
      </vt:variant>
    </vt:vector>
  </HeadingPairs>
  <TitlesOfParts>
    <vt:vector size="10" baseType="lpstr">
      <vt:lpstr>SOLAR IRRIGATION PUMPS: CAN ELECTRICITY BUY-BACK CURB GROUNDWATER OVER-USE?</vt:lpstr>
      <vt:lpstr>TITLE IN ENGLIS TITLE IN ENGLISH</vt:lpstr>
      <vt:lpstr>Style “ICID 2015 Title level 1” (Arial, 11pt, bold)</vt:lpstr>
      <vt:lpstr>    Style “ICID 2015 Title level 2” (Arial, 10pt, bold) </vt:lpstr>
      <vt:lpstr>    Style “ICID 2015 Title level 3” (Arial, 10pt)</vt:lpstr>
      <vt:lpstr>    Style “ICID 2015 Title level 3” (Arial, 10pt)</vt:lpstr>
      <vt:lpstr>    Style “ICID 2015 Title level 2” (Arial, 10pt, bold) </vt:lpstr>
      <vt:lpstr>Style “ICID 2015 Title level 1” (Arial, 11pt, bold)</vt:lpstr>
      <vt:lpstr>    Style “ICID 2015 Title level 2” (Arial, 10pt, bold) </vt:lpstr>
      <vt:lpstr>    Style “ICID 2015 Title level 3” (Arial, 10pt)&gt;</vt:lpstr>
    </vt:vector>
  </TitlesOfParts>
  <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IRRIGATION PUMPS: CAN ELECTRICITY BUY-BACK CURB GROUNDWATER OVER-USE?</dc:title>
  <dc:creator>user</dc:creator>
  <cp:keywords/>
  <cp:lastModifiedBy>Brad Franklin</cp:lastModifiedBy>
  <cp:revision>30</cp:revision>
  <cp:lastPrinted>2015-06-28T07:55:00Z</cp:lastPrinted>
  <dcterms:created xsi:type="dcterms:W3CDTF">2015-06-22T11:06:00Z</dcterms:created>
  <dcterms:modified xsi:type="dcterms:W3CDTF">2015-06-28T09:19:00Z</dcterms:modified>
</cp:coreProperties>
</file>